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附件：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spacing w:val="-17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spacing w:val="-17"/>
          <w:sz w:val="44"/>
          <w:szCs w:val="44"/>
        </w:rPr>
        <w:t>腾冲市</w:t>
      </w:r>
      <w:r>
        <w:rPr>
          <w:rFonts w:hint="eastAsia" w:ascii="微软雅黑" w:hAnsi="微软雅黑" w:eastAsia="微软雅黑" w:cs="微软雅黑"/>
          <w:spacing w:val="-17"/>
          <w:sz w:val="44"/>
          <w:szCs w:val="44"/>
          <w:lang w:eastAsia="zh-CN"/>
        </w:rPr>
        <w:t>卫计局</w:t>
      </w:r>
      <w:r>
        <w:rPr>
          <w:rFonts w:hint="eastAsia" w:ascii="微软雅黑" w:hAnsi="微软雅黑" w:eastAsia="微软雅黑" w:cs="微软雅黑"/>
          <w:spacing w:val="-17"/>
          <w:sz w:val="44"/>
          <w:szCs w:val="44"/>
        </w:rPr>
        <w:t>“万名党员进党校·善洲故里先锋行”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第一期培训班名额分配表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sz w:val="32"/>
          <w:szCs w:val="32"/>
        </w:rPr>
      </w:pPr>
    </w:p>
    <w:tbl>
      <w:tblPr>
        <w:tblStyle w:val="3"/>
        <w:tblW w:w="8607" w:type="dxa"/>
        <w:jc w:val="center"/>
        <w:tblInd w:w="-11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28"/>
        <w:gridCol w:w="2423"/>
        <w:gridCol w:w="12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党总支（支部）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分配名额（人）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人民医院党总支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80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eastAsia="zh-CN"/>
              </w:rPr>
              <w:t>卫计局机关党支部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12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中医医院党支部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23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妇幼保健计划生育服务中心党支部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16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疾病预防控制中心党支部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12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卫计局综合监督执法所党支部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健君医院党支部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黎康医院党支部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  计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1266B"/>
    <w:rsid w:val="3B71266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2018-09-26T02:32:00Z</dcterms:created>
  <dc:creator>Administrator</dc:creator>
  <cp:lastModifiedBy>Administrator</cp:lastModifiedBy>
  <dcterms:modified xsi:type="dcterms:W3CDTF">2018-09-26T02:33:33Z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