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02D1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附件1：</w:t>
      </w:r>
    </w:p>
    <w:p w14:paraId="315BE2E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医用空氧混合仪参数</w:t>
      </w:r>
      <w:r>
        <w:rPr>
          <w:rFonts w:hint="eastAsia" w:ascii="黑体" w:hAnsi="黑体" w:eastAsia="黑体" w:cs="黑体"/>
          <w:b w:val="0"/>
          <w:bCs w:val="0"/>
          <w:color w:val="auto"/>
          <w:sz w:val="32"/>
          <w:szCs w:val="32"/>
          <w:lang w:val="en-US" w:eastAsia="zh-CN"/>
        </w:rPr>
        <w:t>要求</w:t>
      </w:r>
    </w:p>
    <w:tbl>
      <w:tblPr>
        <w:tblStyle w:val="6"/>
        <w:tblW w:w="93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20"/>
      </w:tblGrid>
      <w:tr w14:paraId="67301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6BA74CE2">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1. 氧浓度和流量分开调节互不影响，氧浓度连续可调,直接设置参数，无需计算或者参照对照表；</w:t>
            </w:r>
          </w:p>
        </w:tc>
      </w:tr>
      <w:tr w14:paraId="54937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5B5F7792">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采用特殊合金材料精制而成，表面经过阳极氧化处理，无需氧电池，无需电源，内部二级平衡稳压装置；</w:t>
            </w:r>
          </w:p>
        </w:tc>
      </w:tr>
      <w:tr w14:paraId="3560E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61C24BEC">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气源压力：0.28MPa ～ 0.6MP；</w:t>
            </w:r>
          </w:p>
        </w:tc>
      </w:tr>
      <w:tr w14:paraId="34D04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6C49F663">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有气源输入接头；</w:t>
            </w:r>
          </w:p>
        </w:tc>
      </w:tr>
      <w:tr w14:paraId="352B3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2B8F7655">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氧浓度调节范围：21%～100%，精度：&lt;±2%；</w:t>
            </w:r>
          </w:p>
        </w:tc>
      </w:tr>
      <w:tr w14:paraId="15BB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346F76DC">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流量计，0～15LPM标配，0-30LPM选配，可选配双管流量计0-3LPM， 0-15LPM；</w:t>
            </w:r>
          </w:p>
        </w:tc>
      </w:tr>
      <w:tr w14:paraId="27C48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1C7EDD17">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过滤器:烧结铜；</w:t>
            </w:r>
          </w:p>
        </w:tc>
      </w:tr>
      <w:tr w14:paraId="7461E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48671DDD">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过滤器孔径：≥75um；</w:t>
            </w:r>
          </w:p>
        </w:tc>
      </w:tr>
      <w:tr w14:paraId="36352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506435FD">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气源故障报警：供气气源压力差为＞1.41bar±10%时报警，报警声压级＞57dB (A)[大于等于65db，可选配置稳压阀；</w:t>
            </w:r>
          </w:p>
        </w:tc>
      </w:tr>
      <w:tr w14:paraId="63F22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60B107C9">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流量计调节范围：混合器流量计调节范围：0L/min -18L/min和0L/min-3.5L/min；</w:t>
            </w:r>
          </w:p>
        </w:tc>
      </w:tr>
      <w:tr w14:paraId="6E361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9" w:hRule="atLeast"/>
        </w:trPr>
        <w:tc>
          <w:tcPr>
            <w:tcW w:w="9320" w:type="dxa"/>
            <w:tcBorders>
              <w:top w:val="single" w:color="000000" w:sz="4" w:space="0"/>
              <w:left w:val="single" w:color="000000" w:sz="4" w:space="0"/>
              <w:bottom w:val="single" w:color="000000" w:sz="4" w:space="0"/>
              <w:right w:val="single" w:color="000000" w:sz="4" w:space="0"/>
            </w:tcBorders>
            <w:noWrap w:val="0"/>
            <w:vAlign w:val="top"/>
          </w:tcPr>
          <w:p w14:paraId="4BFE978C">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可选配湿化器、呼吸回路、压力发生装置、鼻塞等,使该机同时具备CPAP及HFNC功能。</w:t>
            </w:r>
          </w:p>
        </w:tc>
      </w:tr>
    </w:tbl>
    <w:p w14:paraId="3A1BA9F4">
      <w:pPr>
        <w:ind w:left="0" w:leftChars="0" w:firstLine="0" w:firstLineChars="0"/>
        <w:jc w:val="left"/>
        <w:rPr>
          <w:rFonts w:hint="eastAsia" w:ascii="黑体" w:hAnsi="黑体" w:eastAsia="黑体" w:cs="黑体"/>
          <w:sz w:val="32"/>
          <w:szCs w:val="32"/>
          <w:lang w:val="en-US" w:eastAsia="zh-CN"/>
        </w:rPr>
      </w:pPr>
      <w:bookmarkStart w:id="2" w:name="_GoBack"/>
      <w:bookmarkEnd w:id="2"/>
      <w:r>
        <w:rPr>
          <w:rFonts w:hint="eastAsia" w:ascii="黑体" w:hAnsi="黑体" w:eastAsia="黑体" w:cs="黑体"/>
          <w:sz w:val="32"/>
          <w:szCs w:val="32"/>
          <w:lang w:val="en-US" w:eastAsia="zh-CN"/>
        </w:rPr>
        <w:t>空氧混合仪配置清单（至少需包含以下项目）</w:t>
      </w:r>
    </w:p>
    <w:tbl>
      <w:tblPr>
        <w:tblStyle w:val="7"/>
        <w:tblW w:w="4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138"/>
        <w:gridCol w:w="3075"/>
      </w:tblGrid>
      <w:tr w14:paraId="0141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42" w:type="dxa"/>
          </w:tcPr>
          <w:p w14:paraId="4B4895D4">
            <w:pPr>
              <w:pStyle w:val="3"/>
              <w:ind w:left="0" w:leftChars="0" w:firstLine="0" w:firstLineChars="0"/>
              <w:rPr>
                <w:rFonts w:hint="default" w:ascii="宋体" w:hAnsi="宋体" w:eastAsia="宋体" w:cs="宋体"/>
                <w:sz w:val="32"/>
                <w:szCs w:val="32"/>
                <w:vertAlign w:val="baseline"/>
                <w:lang w:val="en-US" w:eastAsia="zh-CN"/>
              </w:rPr>
            </w:pPr>
            <w:r>
              <w:rPr>
                <w:rFonts w:hint="eastAsia" w:ascii="宋体" w:hAnsi="宋体" w:cs="宋体"/>
                <w:sz w:val="32"/>
                <w:szCs w:val="32"/>
                <w:vertAlign w:val="baseline"/>
                <w:lang w:val="en-US" w:eastAsia="zh-CN"/>
              </w:rPr>
              <w:t>序号</w:t>
            </w:r>
          </w:p>
        </w:tc>
        <w:tc>
          <w:tcPr>
            <w:tcW w:w="4213" w:type="dxa"/>
            <w:gridSpan w:val="2"/>
          </w:tcPr>
          <w:p w14:paraId="1B897E3B">
            <w:pPr>
              <w:pStyle w:val="3"/>
              <w:ind w:firstLine="820" w:firstLineChars="0"/>
              <w:rPr>
                <w:rFonts w:hint="default" w:ascii="宋体" w:hAnsi="宋体" w:eastAsia="宋体" w:cs="宋体"/>
                <w:sz w:val="32"/>
                <w:szCs w:val="32"/>
                <w:vertAlign w:val="baseline"/>
                <w:lang w:val="en-US" w:eastAsia="zh-CN"/>
              </w:rPr>
            </w:pPr>
            <w:r>
              <w:rPr>
                <w:rFonts w:hint="eastAsia" w:ascii="宋体" w:hAnsi="宋体" w:cs="宋体"/>
                <w:sz w:val="32"/>
                <w:szCs w:val="32"/>
                <w:vertAlign w:val="baseline"/>
                <w:lang w:val="en-US" w:eastAsia="zh-CN"/>
              </w:rPr>
              <w:t>项目</w:t>
            </w:r>
          </w:p>
        </w:tc>
      </w:tr>
      <w:tr w14:paraId="22B1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42" w:type="dxa"/>
          </w:tcPr>
          <w:p w14:paraId="6B946DA6">
            <w:pPr>
              <w:pStyle w:val="3"/>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w:t>
            </w:r>
          </w:p>
        </w:tc>
        <w:tc>
          <w:tcPr>
            <w:tcW w:w="1138" w:type="dxa"/>
          </w:tcPr>
          <w:p w14:paraId="5EE024B1">
            <w:pPr>
              <w:ind w:left="0" w:leftChars="0" w:firstLine="0" w:firstLineChars="0"/>
              <w:jc w:val="both"/>
              <w:rPr>
                <w:rFonts w:hint="eastAsia" w:ascii="宋体" w:hAnsi="宋体" w:eastAsia="宋体" w:cs="宋体"/>
                <w:sz w:val="32"/>
                <w:szCs w:val="32"/>
                <w:vertAlign w:val="baseline"/>
                <w:lang w:val="en-US" w:eastAsia="zh-CN"/>
              </w:rPr>
            </w:pPr>
            <w:r>
              <w:rPr>
                <w:rFonts w:hint="eastAsia" w:ascii="宋体" w:hAnsi="宋体" w:eastAsia="宋体" w:cs="宋体"/>
                <w:sz w:val="32"/>
                <w:szCs w:val="32"/>
                <w:lang w:val="en-US" w:eastAsia="zh-CN"/>
              </w:rPr>
              <w:t>主机</w:t>
            </w:r>
          </w:p>
        </w:tc>
        <w:tc>
          <w:tcPr>
            <w:tcW w:w="3075" w:type="dxa"/>
          </w:tcPr>
          <w:p w14:paraId="2A44A757">
            <w:pPr>
              <w:pStyle w:val="3"/>
              <w:rPr>
                <w:rFonts w:hint="eastAsia" w:ascii="宋体" w:hAnsi="宋体" w:eastAsia="宋体" w:cs="宋体"/>
                <w:sz w:val="32"/>
                <w:szCs w:val="32"/>
                <w:vertAlign w:val="baseline"/>
                <w:lang w:val="en-US" w:eastAsia="zh-CN"/>
              </w:rPr>
            </w:pPr>
          </w:p>
        </w:tc>
      </w:tr>
      <w:tr w14:paraId="3A99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42" w:type="dxa"/>
          </w:tcPr>
          <w:p w14:paraId="12A4BD2B">
            <w:pPr>
              <w:pStyle w:val="3"/>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2.</w:t>
            </w:r>
          </w:p>
        </w:tc>
        <w:tc>
          <w:tcPr>
            <w:tcW w:w="1138" w:type="dxa"/>
          </w:tcPr>
          <w:p w14:paraId="38B3D813">
            <w:pPr>
              <w:ind w:left="0" w:leftChars="0" w:firstLine="0" w:firstLineChars="0"/>
              <w:jc w:val="both"/>
              <w:rPr>
                <w:rFonts w:hint="eastAsia" w:ascii="宋体" w:hAnsi="宋体" w:eastAsia="宋体" w:cs="宋体"/>
                <w:sz w:val="32"/>
                <w:szCs w:val="32"/>
                <w:vertAlign w:val="baseline"/>
                <w:lang w:val="en-US" w:eastAsia="zh-CN"/>
              </w:rPr>
            </w:pPr>
            <w:r>
              <w:rPr>
                <w:rFonts w:hint="eastAsia" w:ascii="宋体" w:hAnsi="宋体" w:eastAsia="宋体" w:cs="宋体"/>
                <w:sz w:val="32"/>
                <w:szCs w:val="32"/>
                <w:lang w:val="en-US" w:eastAsia="zh-CN"/>
              </w:rPr>
              <w:t>附件：</w:t>
            </w:r>
          </w:p>
        </w:tc>
        <w:tc>
          <w:tcPr>
            <w:tcW w:w="3075" w:type="dxa"/>
          </w:tcPr>
          <w:p w14:paraId="296233C4">
            <w:pPr>
              <w:pStyle w:val="3"/>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lang w:val="en-US" w:eastAsia="zh-CN"/>
              </w:rPr>
              <w:t>2m 空气进气管</w:t>
            </w:r>
          </w:p>
        </w:tc>
      </w:tr>
      <w:tr w14:paraId="0268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42" w:type="dxa"/>
          </w:tcPr>
          <w:p w14:paraId="3C47A4DB">
            <w:pPr>
              <w:pStyle w:val="3"/>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3.</w:t>
            </w:r>
          </w:p>
        </w:tc>
        <w:tc>
          <w:tcPr>
            <w:tcW w:w="1138" w:type="dxa"/>
          </w:tcPr>
          <w:p w14:paraId="477CE086">
            <w:pPr>
              <w:pStyle w:val="3"/>
              <w:rPr>
                <w:rFonts w:hint="eastAsia" w:ascii="宋体" w:hAnsi="宋体" w:eastAsia="宋体" w:cs="宋体"/>
                <w:sz w:val="32"/>
                <w:szCs w:val="32"/>
                <w:vertAlign w:val="baseline"/>
                <w:lang w:val="en-US" w:eastAsia="zh-CN"/>
              </w:rPr>
            </w:pPr>
          </w:p>
        </w:tc>
        <w:tc>
          <w:tcPr>
            <w:tcW w:w="3075" w:type="dxa"/>
          </w:tcPr>
          <w:p w14:paraId="1CCD82C3">
            <w:pPr>
              <w:ind w:left="0" w:leftChars="0" w:firstLine="0" w:firstLineChars="0"/>
              <w:jc w:val="both"/>
              <w:rPr>
                <w:rFonts w:hint="eastAsia" w:ascii="宋体" w:hAnsi="宋体" w:eastAsia="宋体" w:cs="宋体"/>
                <w:sz w:val="32"/>
                <w:szCs w:val="32"/>
                <w:vertAlign w:val="baseline"/>
                <w:lang w:val="en-US" w:eastAsia="zh-CN"/>
              </w:rPr>
            </w:pPr>
            <w:r>
              <w:rPr>
                <w:rFonts w:hint="eastAsia" w:ascii="宋体" w:hAnsi="宋体" w:eastAsia="宋体" w:cs="宋体"/>
                <w:sz w:val="32"/>
                <w:szCs w:val="32"/>
                <w:lang w:val="en-US" w:eastAsia="zh-CN"/>
              </w:rPr>
              <w:t>2m 氧气进气管</w:t>
            </w:r>
          </w:p>
        </w:tc>
      </w:tr>
      <w:tr w14:paraId="4515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42" w:type="dxa"/>
          </w:tcPr>
          <w:p w14:paraId="0D992A26">
            <w:pPr>
              <w:pStyle w:val="3"/>
              <w:ind w:left="0" w:leftChars="0" w:firstLine="0" w:firstLineChars="0"/>
              <w:jc w:val="both"/>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4.</w:t>
            </w:r>
          </w:p>
        </w:tc>
        <w:tc>
          <w:tcPr>
            <w:tcW w:w="1138" w:type="dxa"/>
          </w:tcPr>
          <w:p w14:paraId="57D5C093">
            <w:pPr>
              <w:pStyle w:val="3"/>
              <w:ind w:left="0" w:leftChars="0" w:firstLine="0" w:firstLineChars="0"/>
              <w:rPr>
                <w:rFonts w:hint="eastAsia" w:ascii="宋体" w:hAnsi="宋体" w:eastAsia="宋体" w:cs="宋体"/>
                <w:sz w:val="32"/>
                <w:szCs w:val="32"/>
                <w:vertAlign w:val="baseline"/>
                <w:lang w:val="en-US" w:eastAsia="zh-CN"/>
              </w:rPr>
            </w:pPr>
          </w:p>
        </w:tc>
        <w:tc>
          <w:tcPr>
            <w:tcW w:w="3075" w:type="dxa"/>
          </w:tcPr>
          <w:p w14:paraId="76ED182C">
            <w:pPr>
              <w:pStyle w:val="3"/>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lang w:val="en-US" w:eastAsia="zh-CN"/>
              </w:rPr>
              <w:t>喉箍 2 个</w:t>
            </w:r>
          </w:p>
        </w:tc>
      </w:tr>
      <w:tr w14:paraId="60A7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742" w:type="dxa"/>
          </w:tcPr>
          <w:p w14:paraId="0C4305A8">
            <w:pPr>
              <w:pStyle w:val="3"/>
              <w:ind w:left="0" w:leftChars="0" w:firstLine="0" w:firstLineChars="0"/>
              <w:jc w:val="both"/>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5.</w:t>
            </w:r>
          </w:p>
        </w:tc>
        <w:tc>
          <w:tcPr>
            <w:tcW w:w="1138" w:type="dxa"/>
          </w:tcPr>
          <w:p w14:paraId="29ED4542">
            <w:pPr>
              <w:pStyle w:val="3"/>
              <w:ind w:left="0" w:leftChars="0" w:firstLine="0" w:firstLineChars="0"/>
              <w:rPr>
                <w:rFonts w:hint="eastAsia" w:ascii="宋体" w:hAnsi="宋体" w:eastAsia="宋体" w:cs="宋体"/>
                <w:sz w:val="32"/>
                <w:szCs w:val="32"/>
                <w:vertAlign w:val="baseline"/>
                <w:lang w:val="en-US" w:eastAsia="zh-CN"/>
              </w:rPr>
            </w:pPr>
          </w:p>
        </w:tc>
        <w:tc>
          <w:tcPr>
            <w:tcW w:w="3075" w:type="dxa"/>
          </w:tcPr>
          <w:p w14:paraId="49E937E3">
            <w:pPr>
              <w:pStyle w:val="3"/>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lang w:val="en-US" w:eastAsia="zh-CN"/>
              </w:rPr>
              <w:t>支架</w:t>
            </w:r>
          </w:p>
        </w:tc>
      </w:tr>
    </w:tbl>
    <w:p w14:paraId="540A671B">
      <w:pPr>
        <w:pStyle w:val="3"/>
        <w:numPr>
          <w:ilvl w:val="0"/>
          <w:numId w:val="2"/>
        </w:numPr>
        <w:ind w:left="0" w:leftChars="0" w:firstLine="0" w:firstLineChars="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呼吸湿化治疗仪参数要求</w:t>
      </w:r>
    </w:p>
    <w:p w14:paraId="3971A308">
      <w:pPr>
        <w:bidi w:val="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1.通过主机内置的涡轮机和空氧混合器，外接氧气气源，能产生氧浓度精确可调的高流量气体，可用于成人及小儿（体重&gt;3公斤）。</w:t>
      </w:r>
    </w:p>
    <w:p w14:paraId="2549D916">
      <w:pPr>
        <w:bidi w:val="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 内置的一体化加温湿化器，能提供达到人体核心体温37℃及100%相对湿度(44mgH2O/L)的温湿化气体,湿度输出：符合ISO8185：2007标准。</w:t>
      </w:r>
    </w:p>
    <w:p w14:paraId="0B98A2F5">
      <w:pPr>
        <w:bidi w:val="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3.治疗模式分为成人模式和专业的小儿模式两种，快捷切换时屏幕具有相关提示。流量调节范围：成人模式：10～60 L/min，每次增幅1-5升/分；小儿模式：5-25升/分，每次增幅1升/分。</w:t>
      </w:r>
    </w:p>
    <w:p w14:paraId="356DC750">
      <w:pPr>
        <w:bidi w:val="0"/>
        <w:ind w:left="0" w:leftChars="0" w:firstLine="320" w:firstLineChars="1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 4.提供原厂的有专利技术的自动注水湿化水罐，具有双浮子设计的安全结构，具有气流导向装置，以保证气流充分加温加湿，保障高流量治疗的安全。</w:t>
      </w:r>
    </w:p>
    <w:p w14:paraId="03452FAB">
      <w:pPr>
        <w:bidi w:val="0"/>
        <w:ind w:left="0" w:leftChars="0" w:firstLine="320" w:firstLineChars="1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 5.呼吸管路性能：内置专利技术的沿内壁外沿的螺旋型加热丝，并且在近病人端具有温度和流量传感器，精确控制空氧混合气体的温度和流速。</w:t>
      </w:r>
    </w:p>
    <w:p w14:paraId="65A46138">
      <w:pPr>
        <w:bidi w:val="0"/>
        <w:ind w:left="0" w:leftChars="0" w:firstLine="320" w:firstLineChars="1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 6. 具有各种报警功能指示：管路漏气报警，水罐缺水报警，管路连接报警、电源中断报警（声音报警≥100秒）等。</w:t>
      </w:r>
    </w:p>
    <w:p w14:paraId="6A75C67F">
      <w:pPr>
        <w:bidi w:val="0"/>
        <w:rPr>
          <w:rFonts w:hint="eastAsia" w:ascii="宋体" w:hAnsi="宋体" w:eastAsia="宋体" w:cs="宋体"/>
          <w:sz w:val="32"/>
          <w:szCs w:val="32"/>
          <w:lang w:val="en-US" w:eastAsia="zh-CN"/>
        </w:rPr>
      </w:pPr>
      <w:r>
        <w:rPr>
          <w:rFonts w:hint="eastAsia" w:ascii="宋体" w:hAnsi="宋体" w:eastAsia="宋体" w:cs="宋体"/>
          <w:b/>
          <w:bCs/>
          <w:sz w:val="32"/>
          <w:szCs w:val="32"/>
          <w:lang w:val="en-US" w:eastAsia="zh-CN"/>
        </w:rPr>
        <w:t>★7.能提供同品牌原厂优质的鼻塞导管、气管切管接头和面罩接头等不同病人连接界面，病人界面的管路部分必须采用透水不透气的材料，防止冷凝水形成进入病人气道，保证治疗安全。鼻塞导管型号≥6种，以满足不同病人的治疗要求。</w:t>
      </w:r>
    </w:p>
    <w:p w14:paraId="030BB846">
      <w:pPr>
        <w:bidi w:val="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★8. 设备进气口处具有专业的空气细菌过滤片（非海绵等材料），保护机器内部管道、涡轮机的清洁无菌，防止院感。细菌过滤效率≥99.999，病毒过滤效率≥99.99。工作寿命≥2个月或900小时。</w:t>
      </w:r>
    </w:p>
    <w:p w14:paraId="32F1061A">
      <w:pPr>
        <w:bidi w:val="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★9. 配备专业高温空气消毒工具套装1套，可进行设备内部通道高水平高温空气自动消毒, 并能记录消毒状态、次数等指标，杜绝气体、液体类消毒物质的残留危害。开机自检时能回顾、提示消毒次数等信息，确保治疗安全。</w:t>
      </w:r>
    </w:p>
    <w:p w14:paraId="1243EEE1">
      <w:pPr>
        <w:bidi w:val="0"/>
        <w:ind w:left="0" w:leftChars="0" w:firstLine="643" w:firstLineChars="20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★10.设备进入自行高温空气内部消毒过程中，主机能实时监测和显示消毒状态，每次消毒≥30分钟、消毒空气的温度≥85℃。</w:t>
      </w:r>
    </w:p>
    <w:p w14:paraId="27200D47">
      <w:pPr>
        <w:bidi w:val="0"/>
        <w:ind w:left="0" w:leftChars="0"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 </w:t>
      </w:r>
      <w:r>
        <w:rPr>
          <w:rFonts w:hint="eastAsia" w:ascii="宋体" w:hAnsi="宋体" w:eastAsia="宋体" w:cs="宋体"/>
          <w:b/>
          <w:bCs/>
          <w:sz w:val="32"/>
          <w:szCs w:val="32"/>
          <w:lang w:val="en-US" w:eastAsia="zh-CN"/>
        </w:rPr>
        <w:t>★ 11.主机具有空气细菌过滤片的检测报警功能，及时发出文字及声光报警。</w:t>
      </w:r>
    </w:p>
    <w:p w14:paraId="051ED476">
      <w:pPr>
        <w:bidi w:val="0"/>
        <w:ind w:left="0" w:leftChars="0" w:firstLine="643" w:firstLineChars="20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 12.提供模拟操作软件，能够了解如何使用设备，包括更改设置、模拟故障、测试使用技能以及操作视频。</w:t>
      </w:r>
    </w:p>
    <w:p w14:paraId="0D144554">
      <w:pPr>
        <w:bidi w:val="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 xml:space="preserve"> ★ 13.产品性能稳定、质量可靠，仪器有FDA论证报告。</w:t>
      </w:r>
    </w:p>
    <w:p w14:paraId="25CA5441">
      <w:pPr>
        <w:bidi w:val="0"/>
        <w:rPr>
          <w:rFonts w:hint="eastAsia" w:ascii="宋体" w:hAnsi="宋体" w:eastAsia="宋体" w:cs="宋体"/>
          <w:b/>
          <w:sz w:val="32"/>
          <w:szCs w:val="32"/>
        </w:rPr>
      </w:pPr>
      <w:r>
        <w:rPr>
          <w:rFonts w:hint="eastAsia" w:ascii="宋体" w:hAnsi="宋体" w:eastAsia="宋体" w:cs="宋体"/>
          <w:sz w:val="32"/>
          <w:szCs w:val="32"/>
          <w:lang w:val="en-US" w:eastAsia="zh-CN"/>
        </w:rPr>
        <w:t>14 提供13485质量认证，仪器湿度输出符合ISO8185:2007标准并提供相关报告。</w:t>
      </w:r>
    </w:p>
    <w:p w14:paraId="5445726C">
      <w:pPr>
        <w:jc w:val="left"/>
        <w:rPr>
          <w:rFonts w:hint="eastAsia" w:ascii="宋体" w:hAnsi="宋体" w:eastAsia="宋体" w:cs="宋体"/>
          <w:b/>
          <w:sz w:val="32"/>
          <w:szCs w:val="32"/>
        </w:rPr>
      </w:pPr>
      <w:r>
        <w:rPr>
          <w:rFonts w:hint="eastAsia" w:ascii="宋体" w:hAnsi="宋体" w:eastAsia="宋体" w:cs="宋体"/>
          <w:b/>
          <w:sz w:val="32"/>
          <w:szCs w:val="32"/>
        </w:rPr>
        <w:t>呼吸湿化治疗仪配置清单</w:t>
      </w:r>
      <w:r>
        <w:rPr>
          <w:rFonts w:hint="eastAsia" w:ascii="黑体" w:hAnsi="黑体" w:eastAsia="黑体" w:cs="黑体"/>
          <w:sz w:val="32"/>
          <w:szCs w:val="32"/>
          <w:lang w:val="en-US" w:eastAsia="zh-CN"/>
        </w:rPr>
        <w:t>（至少需包含以下项目）</w:t>
      </w:r>
    </w:p>
    <w:tbl>
      <w:tblPr>
        <w:tblStyle w:val="7"/>
        <w:tblW w:w="6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3585"/>
        <w:gridCol w:w="2400"/>
      </w:tblGrid>
      <w:tr w14:paraId="7CDA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2A59626C">
            <w:pPr>
              <w:ind w:left="0" w:leftChars="0" w:firstLine="0" w:firstLineChars="0"/>
              <w:rPr>
                <w:rFonts w:hint="default" w:ascii="宋体" w:hAnsi="宋体" w:eastAsia="宋体" w:cs="宋体"/>
                <w:sz w:val="32"/>
                <w:szCs w:val="32"/>
                <w:vertAlign w:val="baseline"/>
                <w:lang w:val="en-US" w:eastAsia="zh-CN"/>
              </w:rPr>
            </w:pPr>
            <w:r>
              <w:rPr>
                <w:rFonts w:hint="eastAsia" w:ascii="宋体" w:hAnsi="宋体" w:cs="宋体"/>
                <w:sz w:val="32"/>
                <w:szCs w:val="32"/>
                <w:vertAlign w:val="baseline"/>
                <w:lang w:val="en-US" w:eastAsia="zh-CN"/>
              </w:rPr>
              <w:t>序号</w:t>
            </w:r>
          </w:p>
        </w:tc>
        <w:tc>
          <w:tcPr>
            <w:tcW w:w="5985" w:type="dxa"/>
            <w:gridSpan w:val="2"/>
          </w:tcPr>
          <w:p w14:paraId="0C721C93">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cs="宋体"/>
                <w:sz w:val="32"/>
                <w:szCs w:val="32"/>
                <w:lang w:val="en-US" w:eastAsia="zh-CN"/>
              </w:rPr>
              <w:t>项目</w:t>
            </w:r>
          </w:p>
        </w:tc>
      </w:tr>
      <w:tr w14:paraId="54DE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70555236">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w:t>
            </w:r>
          </w:p>
        </w:tc>
        <w:tc>
          <w:tcPr>
            <w:tcW w:w="3585" w:type="dxa"/>
          </w:tcPr>
          <w:p w14:paraId="7CFA352B">
            <w:pPr>
              <w:ind w:left="0" w:leftChars="0" w:firstLine="0" w:firstLineChars="0"/>
              <w:rPr>
                <w:rFonts w:hint="eastAsia" w:ascii="宋体" w:hAnsi="宋体" w:eastAsia="宋体" w:cs="宋体"/>
                <w:sz w:val="32"/>
                <w:szCs w:val="32"/>
                <w:vertAlign w:val="baseline"/>
              </w:rPr>
            </w:pPr>
            <w:r>
              <w:rPr>
                <w:rFonts w:hint="eastAsia" w:ascii="宋体" w:hAnsi="宋体" w:eastAsia="宋体" w:cs="宋体"/>
                <w:sz w:val="32"/>
                <w:szCs w:val="32"/>
              </w:rPr>
              <w:t>呼吸湿化治疗仪主机</w:t>
            </w:r>
          </w:p>
        </w:tc>
        <w:tc>
          <w:tcPr>
            <w:tcW w:w="2400" w:type="dxa"/>
          </w:tcPr>
          <w:p w14:paraId="66089412">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1台</w:t>
            </w:r>
          </w:p>
        </w:tc>
      </w:tr>
      <w:tr w14:paraId="27BB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035E7292">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2.</w:t>
            </w:r>
          </w:p>
        </w:tc>
        <w:tc>
          <w:tcPr>
            <w:tcW w:w="3585" w:type="dxa"/>
          </w:tcPr>
          <w:p w14:paraId="5807F7AA">
            <w:pPr>
              <w:ind w:left="0" w:leftChars="0" w:firstLine="0" w:firstLineChars="0"/>
              <w:rPr>
                <w:rFonts w:hint="eastAsia" w:ascii="宋体" w:hAnsi="宋体" w:eastAsia="宋体" w:cs="宋体"/>
                <w:sz w:val="32"/>
                <w:szCs w:val="32"/>
                <w:vertAlign w:val="baseline"/>
              </w:rPr>
            </w:pPr>
            <w:r>
              <w:rPr>
                <w:rFonts w:hint="eastAsia" w:ascii="宋体" w:hAnsi="宋体" w:eastAsia="宋体" w:cs="宋体"/>
                <w:sz w:val="32"/>
                <w:szCs w:val="32"/>
              </w:rPr>
              <w:t>消毒管路</w:t>
            </w:r>
          </w:p>
        </w:tc>
        <w:tc>
          <w:tcPr>
            <w:tcW w:w="2400" w:type="dxa"/>
          </w:tcPr>
          <w:p w14:paraId="4F111A61">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1套</w:t>
            </w:r>
          </w:p>
        </w:tc>
      </w:tr>
      <w:tr w14:paraId="5FA8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650A3DCD">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4.</w:t>
            </w:r>
          </w:p>
        </w:tc>
        <w:tc>
          <w:tcPr>
            <w:tcW w:w="3585" w:type="dxa"/>
          </w:tcPr>
          <w:p w14:paraId="461431CA">
            <w:pPr>
              <w:ind w:left="0" w:leftChars="0" w:firstLine="0" w:firstLineChars="0"/>
              <w:rPr>
                <w:rFonts w:hint="eastAsia" w:ascii="宋体" w:hAnsi="宋体" w:eastAsia="宋体" w:cs="宋体"/>
                <w:sz w:val="32"/>
                <w:szCs w:val="32"/>
                <w:vertAlign w:val="baseline"/>
              </w:rPr>
            </w:pPr>
            <w:r>
              <w:rPr>
                <w:rFonts w:hint="eastAsia" w:ascii="宋体" w:hAnsi="宋体" w:eastAsia="宋体" w:cs="宋体"/>
                <w:sz w:val="32"/>
                <w:szCs w:val="32"/>
              </w:rPr>
              <w:t>移动台车</w:t>
            </w:r>
          </w:p>
        </w:tc>
        <w:tc>
          <w:tcPr>
            <w:tcW w:w="2400" w:type="dxa"/>
          </w:tcPr>
          <w:p w14:paraId="0E48BEE5">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1辆</w:t>
            </w:r>
          </w:p>
        </w:tc>
      </w:tr>
      <w:tr w14:paraId="1683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2350BA46">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5.</w:t>
            </w:r>
          </w:p>
        </w:tc>
        <w:tc>
          <w:tcPr>
            <w:tcW w:w="3585" w:type="dxa"/>
          </w:tcPr>
          <w:p w14:paraId="6370BE16">
            <w:pPr>
              <w:ind w:left="0" w:leftChars="0" w:firstLine="0" w:firstLineChars="0"/>
              <w:rPr>
                <w:rFonts w:hint="eastAsia" w:ascii="宋体" w:hAnsi="宋体" w:eastAsia="宋体" w:cs="宋体"/>
                <w:sz w:val="32"/>
                <w:szCs w:val="32"/>
                <w:vertAlign w:val="baseline"/>
              </w:rPr>
            </w:pPr>
            <w:r>
              <w:rPr>
                <w:rFonts w:hint="eastAsia" w:ascii="宋体" w:hAnsi="宋体" w:eastAsia="宋体" w:cs="宋体"/>
                <w:sz w:val="32"/>
                <w:szCs w:val="32"/>
              </w:rPr>
              <w:t>30升流量计</w:t>
            </w:r>
          </w:p>
        </w:tc>
        <w:tc>
          <w:tcPr>
            <w:tcW w:w="2400" w:type="dxa"/>
          </w:tcPr>
          <w:p w14:paraId="366AD14B">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1套</w:t>
            </w:r>
          </w:p>
        </w:tc>
      </w:tr>
      <w:tr w14:paraId="6443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7D15CAE0">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6.</w:t>
            </w:r>
          </w:p>
        </w:tc>
        <w:tc>
          <w:tcPr>
            <w:tcW w:w="3585" w:type="dxa"/>
          </w:tcPr>
          <w:p w14:paraId="57A3F0EC">
            <w:pPr>
              <w:ind w:left="0" w:leftChars="0" w:firstLine="0" w:firstLineChars="0"/>
              <w:rPr>
                <w:rFonts w:hint="eastAsia" w:ascii="宋体" w:hAnsi="宋体" w:eastAsia="宋体" w:cs="宋体"/>
                <w:sz w:val="32"/>
                <w:szCs w:val="32"/>
                <w:vertAlign w:val="baseline"/>
              </w:rPr>
            </w:pPr>
            <w:r>
              <w:rPr>
                <w:rFonts w:hint="eastAsia" w:ascii="宋体" w:hAnsi="宋体" w:eastAsia="宋体" w:cs="宋体"/>
                <w:sz w:val="32"/>
                <w:szCs w:val="32"/>
              </w:rPr>
              <w:t xml:space="preserve">过滤棉 </w:t>
            </w:r>
          </w:p>
        </w:tc>
        <w:tc>
          <w:tcPr>
            <w:tcW w:w="2400" w:type="dxa"/>
          </w:tcPr>
          <w:p w14:paraId="7F757B7A">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2台</w:t>
            </w:r>
          </w:p>
        </w:tc>
      </w:tr>
      <w:tr w14:paraId="50A3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2C0514A8">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7.</w:t>
            </w:r>
          </w:p>
        </w:tc>
        <w:tc>
          <w:tcPr>
            <w:tcW w:w="3585" w:type="dxa"/>
          </w:tcPr>
          <w:p w14:paraId="3ED8E702">
            <w:pPr>
              <w:ind w:left="0" w:leftChars="0" w:firstLine="0" w:firstLineChars="0"/>
              <w:rPr>
                <w:rFonts w:hint="eastAsia" w:ascii="宋体" w:hAnsi="宋体" w:eastAsia="宋体" w:cs="宋体"/>
                <w:sz w:val="32"/>
                <w:szCs w:val="32"/>
                <w:vertAlign w:val="baseline"/>
              </w:rPr>
            </w:pPr>
            <w:r>
              <w:rPr>
                <w:rFonts w:hint="eastAsia" w:ascii="宋体" w:hAnsi="宋体" w:eastAsia="宋体" w:cs="宋体"/>
                <w:sz w:val="32"/>
                <w:szCs w:val="32"/>
              </w:rPr>
              <w:t>加热呼吸管路 （含鼻塞）</w:t>
            </w:r>
          </w:p>
        </w:tc>
        <w:tc>
          <w:tcPr>
            <w:tcW w:w="2400" w:type="dxa"/>
          </w:tcPr>
          <w:p w14:paraId="4E63A5AA">
            <w:pPr>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1套</w:t>
            </w:r>
          </w:p>
        </w:tc>
      </w:tr>
    </w:tbl>
    <w:p w14:paraId="326194E8">
      <w:pPr>
        <w:rPr>
          <w:rFonts w:hint="eastAsia" w:ascii="宋体" w:hAnsi="宋体" w:eastAsia="宋体"/>
          <w:sz w:val="32"/>
          <w:szCs w:val="32"/>
        </w:rPr>
        <w:sectPr>
          <w:pgSz w:w="11906" w:h="16838"/>
          <w:pgMar w:top="1440" w:right="1474" w:bottom="1440" w:left="1474" w:header="851" w:footer="992" w:gutter="0"/>
          <w:lnNumType w:countBy="0" w:restart="continuous"/>
          <w:cols w:space="425" w:num="1"/>
          <w:docGrid w:type="lines" w:linePitch="312" w:charSpace="0"/>
        </w:sectPr>
      </w:pPr>
    </w:p>
    <w:p w14:paraId="11FB9D27">
      <w:pPr>
        <w:pStyle w:val="3"/>
        <w:bidi w:val="0"/>
        <w:ind w:left="0" w:leftChars="0" w:firstLine="0" w:firstLineChars="0"/>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 xml:space="preserve">附件2： </w:t>
      </w:r>
      <w:r>
        <w:rPr>
          <w:rFonts w:hint="eastAsia" w:ascii="黑体" w:hAnsi="黑体" w:eastAsia="黑体" w:cs="黑体"/>
          <w:b w:val="0"/>
          <w:bCs w:val="0"/>
          <w:kern w:val="2"/>
          <w:sz w:val="32"/>
          <w:szCs w:val="32"/>
          <w:lang w:val="en-US" w:eastAsia="zh-CN" w:bidi="ar-SA"/>
        </w:rPr>
        <w:t>评审办法（综合评分法）</w:t>
      </w:r>
    </w:p>
    <w:tbl>
      <w:tblPr>
        <w:tblStyle w:val="7"/>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537"/>
        <w:gridCol w:w="5110"/>
      </w:tblGrid>
      <w:tr w14:paraId="3161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3AAD797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32"/>
                <w:szCs w:val="32"/>
                <w:vertAlign w:val="baseline"/>
                <w:lang w:val="en-US" w:eastAsia="zh-CN"/>
              </w:rPr>
            </w:pPr>
            <w:r>
              <w:rPr>
                <w:rFonts w:hint="eastAsia" w:ascii="宋体" w:hAnsi="宋体" w:eastAsia="宋体" w:cs="宋体"/>
                <w:b/>
                <w:bCs/>
                <w:color w:val="auto"/>
                <w:sz w:val="32"/>
                <w:szCs w:val="32"/>
                <w:highlight w:val="none"/>
              </w:rPr>
              <w:t>综合评分法：</w:t>
            </w:r>
            <w:r>
              <w:rPr>
                <w:rFonts w:hint="eastAsia" w:ascii="宋体" w:hAnsi="宋体" w:eastAsia="宋体" w:cs="宋体"/>
                <w:color w:val="auto"/>
                <w:sz w:val="32"/>
                <w:szCs w:val="32"/>
                <w:highlight w:val="none"/>
              </w:rPr>
              <w:t>是指</w:t>
            </w:r>
            <w:r>
              <w:rPr>
                <w:rFonts w:hint="eastAsia" w:ascii="宋体" w:hAnsi="宋体" w:eastAsia="宋体" w:cs="宋体"/>
                <w:color w:val="auto"/>
                <w:sz w:val="32"/>
                <w:szCs w:val="32"/>
                <w:highlight w:val="none"/>
                <w:lang w:eastAsia="zh-CN"/>
              </w:rPr>
              <w:t>申请文件</w:t>
            </w:r>
            <w:r>
              <w:rPr>
                <w:rFonts w:hint="eastAsia" w:ascii="宋体" w:hAnsi="宋体" w:eastAsia="宋体" w:cs="宋体"/>
                <w:color w:val="auto"/>
                <w:sz w:val="32"/>
                <w:szCs w:val="32"/>
                <w:highlight w:val="none"/>
              </w:rPr>
              <w:t>满足</w:t>
            </w:r>
            <w:r>
              <w:rPr>
                <w:rFonts w:hint="eastAsia" w:ascii="宋体" w:hAnsi="宋体" w:eastAsia="宋体" w:cs="宋体"/>
                <w:color w:val="auto"/>
                <w:sz w:val="32"/>
                <w:szCs w:val="32"/>
                <w:highlight w:val="none"/>
                <w:lang w:val="en-US" w:eastAsia="zh-CN"/>
              </w:rPr>
              <w:t>院内议价</w:t>
            </w:r>
            <w:r>
              <w:rPr>
                <w:rFonts w:hint="eastAsia" w:ascii="宋体" w:hAnsi="宋体" w:eastAsia="宋体" w:cs="宋体"/>
                <w:color w:val="auto"/>
                <w:sz w:val="32"/>
                <w:szCs w:val="32"/>
                <w:highlight w:val="none"/>
                <w:lang w:eastAsia="zh-CN"/>
              </w:rPr>
              <w:t>文件</w:t>
            </w:r>
            <w:r>
              <w:rPr>
                <w:rFonts w:hint="eastAsia" w:ascii="宋体" w:hAnsi="宋体" w:eastAsia="宋体" w:cs="宋体"/>
                <w:color w:val="auto"/>
                <w:sz w:val="32"/>
                <w:szCs w:val="32"/>
                <w:highlight w:val="none"/>
              </w:rPr>
              <w:t>全部实质性要求且按评审因素的量化指标评审得分最高的</w:t>
            </w:r>
            <w:r>
              <w:rPr>
                <w:rFonts w:hint="eastAsia" w:ascii="宋体" w:hAnsi="宋体" w:eastAsia="宋体" w:cs="宋体"/>
                <w:color w:val="auto"/>
                <w:sz w:val="32"/>
                <w:szCs w:val="32"/>
                <w:highlight w:val="none"/>
                <w:lang w:eastAsia="zh-CN"/>
              </w:rPr>
              <w:t>申请人</w:t>
            </w:r>
            <w:r>
              <w:rPr>
                <w:rFonts w:hint="eastAsia" w:ascii="宋体" w:hAnsi="宋体" w:eastAsia="宋体" w:cs="宋体"/>
                <w:color w:val="auto"/>
                <w:sz w:val="32"/>
                <w:szCs w:val="32"/>
                <w:highlight w:val="none"/>
              </w:rPr>
              <w:t>为成交候选</w:t>
            </w:r>
            <w:r>
              <w:rPr>
                <w:rFonts w:hint="eastAsia" w:ascii="宋体" w:hAnsi="宋体" w:eastAsia="宋体" w:cs="宋体"/>
                <w:color w:val="auto"/>
                <w:sz w:val="32"/>
                <w:szCs w:val="32"/>
                <w:highlight w:val="none"/>
                <w:lang w:eastAsia="zh-CN"/>
              </w:rPr>
              <w:t>申请人</w:t>
            </w:r>
            <w:r>
              <w:rPr>
                <w:rFonts w:hint="eastAsia" w:ascii="宋体" w:hAnsi="宋体" w:eastAsia="宋体" w:cs="宋体"/>
                <w:color w:val="auto"/>
                <w:sz w:val="32"/>
                <w:szCs w:val="32"/>
                <w:highlight w:val="none"/>
              </w:rPr>
              <w:t>的评审方法。本项目评审细则详见下表。</w:t>
            </w:r>
          </w:p>
        </w:tc>
      </w:tr>
      <w:tr w14:paraId="5BC7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2FF8A294">
            <w:pPr>
              <w:pStyle w:val="3"/>
              <w:ind w:left="0" w:leftChars="0" w:firstLine="0" w:firstLineChars="0"/>
              <w:jc w:val="both"/>
              <w:rPr>
                <w:rFonts w:hint="default"/>
                <w:sz w:val="32"/>
                <w:szCs w:val="32"/>
                <w:lang w:val="en-US" w:eastAsia="zh-CN"/>
              </w:rPr>
            </w:pPr>
            <w:r>
              <w:rPr>
                <w:rFonts w:hint="eastAsia" w:ascii="宋体" w:hAnsi="宋体" w:eastAsia="宋体" w:cs="宋体"/>
                <w:b/>
                <w:bCs/>
                <w:sz w:val="32"/>
                <w:szCs w:val="32"/>
                <w:vertAlign w:val="baseline"/>
                <w:lang w:val="en-US" w:eastAsia="zh-CN"/>
              </w:rPr>
              <w:t>评审细则：</w:t>
            </w:r>
          </w:p>
        </w:tc>
      </w:tr>
      <w:tr w14:paraId="023B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9120" w:type="dxa"/>
            <w:gridSpan w:val="4"/>
            <w:noWrap w:val="0"/>
            <w:vAlign w:val="top"/>
          </w:tcPr>
          <w:p w14:paraId="2B934F2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分值构成：</w:t>
            </w:r>
          </w:p>
          <w:p w14:paraId="23E6B580">
            <w:pPr>
              <w:pStyle w:val="3"/>
              <w:ind w:left="0" w:leftChars="0" w:firstLine="0" w:firstLineChars="0"/>
              <w:jc w:val="both"/>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总分：100分</w:t>
            </w:r>
          </w:p>
          <w:p w14:paraId="0601A305">
            <w:pPr>
              <w:pStyle w:val="4"/>
              <w:ind w:left="0" w:leftChars="0" w:firstLine="0" w:firstLineChars="0"/>
              <w:jc w:val="both"/>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报价部分：</w:t>
            </w:r>
            <w:r>
              <w:rPr>
                <w:rFonts w:hint="eastAsia" w:ascii="宋体" w:hAnsi="宋体" w:cs="宋体"/>
                <w:sz w:val="32"/>
                <w:szCs w:val="32"/>
                <w:lang w:val="en-US" w:eastAsia="zh-CN"/>
              </w:rPr>
              <w:t>50</w:t>
            </w:r>
            <w:r>
              <w:rPr>
                <w:rFonts w:hint="eastAsia" w:ascii="宋体" w:hAnsi="宋体" w:eastAsia="宋体" w:cs="宋体"/>
                <w:sz w:val="32"/>
                <w:szCs w:val="32"/>
                <w:lang w:val="en-US" w:eastAsia="zh-CN"/>
              </w:rPr>
              <w:t>分</w:t>
            </w:r>
          </w:p>
          <w:p w14:paraId="01DAB407">
            <w:pPr>
              <w:ind w:left="0" w:leftChars="0" w:firstLine="0" w:firstLineChars="0"/>
              <w:jc w:val="both"/>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技术部分：</w:t>
            </w:r>
            <w:r>
              <w:rPr>
                <w:rFonts w:hint="eastAsia" w:ascii="宋体" w:hAnsi="宋体" w:cs="宋体"/>
                <w:sz w:val="32"/>
                <w:szCs w:val="32"/>
                <w:lang w:val="en-US" w:eastAsia="zh-CN"/>
              </w:rPr>
              <w:t>40</w:t>
            </w:r>
            <w:r>
              <w:rPr>
                <w:rFonts w:hint="eastAsia" w:ascii="宋体" w:hAnsi="宋体" w:eastAsia="宋体" w:cs="宋体"/>
                <w:sz w:val="32"/>
                <w:szCs w:val="32"/>
                <w:lang w:val="en-US" w:eastAsia="zh-CN"/>
              </w:rPr>
              <w:t>分</w:t>
            </w:r>
          </w:p>
          <w:p w14:paraId="20A32EAF">
            <w:pPr>
              <w:pStyle w:val="3"/>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sz w:val="32"/>
                <w:szCs w:val="32"/>
                <w:lang w:val="en-US" w:eastAsia="zh-CN"/>
              </w:rPr>
              <w:t>商务部分：10分</w:t>
            </w:r>
          </w:p>
        </w:tc>
      </w:tr>
      <w:tr w14:paraId="35DD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2" w:type="dxa"/>
            <w:noWrap w:val="0"/>
            <w:vAlign w:val="top"/>
          </w:tcPr>
          <w:p w14:paraId="7F39ED5A">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序号</w:t>
            </w:r>
          </w:p>
        </w:tc>
        <w:tc>
          <w:tcPr>
            <w:tcW w:w="1641" w:type="dxa"/>
            <w:noWrap w:val="0"/>
            <w:vAlign w:val="top"/>
          </w:tcPr>
          <w:p w14:paraId="60D09B57">
            <w:pPr>
              <w:pStyle w:val="3"/>
              <w:ind w:left="0" w:leftChars="0" w:firstLine="640" w:firstLineChars="20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分值</w:t>
            </w:r>
          </w:p>
        </w:tc>
        <w:tc>
          <w:tcPr>
            <w:tcW w:w="1537" w:type="dxa"/>
            <w:noWrap w:val="0"/>
            <w:vAlign w:val="top"/>
          </w:tcPr>
          <w:p w14:paraId="184A788A">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评分因素</w:t>
            </w:r>
          </w:p>
        </w:tc>
        <w:tc>
          <w:tcPr>
            <w:tcW w:w="5110" w:type="dxa"/>
            <w:noWrap w:val="0"/>
            <w:vAlign w:val="top"/>
          </w:tcPr>
          <w:p w14:paraId="7FF06547">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评分标准</w:t>
            </w:r>
          </w:p>
        </w:tc>
      </w:tr>
      <w:tr w14:paraId="7848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832" w:type="dxa"/>
            <w:noWrap w:val="0"/>
            <w:vAlign w:val="top"/>
          </w:tcPr>
          <w:p w14:paraId="246ECBAE">
            <w:pPr>
              <w:pStyle w:val="3"/>
              <w:ind w:left="0" w:leftChars="0" w:firstLine="0" w:firstLineChars="0"/>
              <w:jc w:val="center"/>
              <w:rPr>
                <w:rFonts w:hint="eastAsia" w:ascii="宋体" w:hAnsi="宋体" w:eastAsia="宋体" w:cs="宋体"/>
                <w:sz w:val="32"/>
                <w:szCs w:val="32"/>
                <w:vertAlign w:val="baseline"/>
                <w:lang w:val="en-US" w:eastAsia="zh-CN"/>
              </w:rPr>
            </w:pPr>
          </w:p>
          <w:p w14:paraId="3362E7FE">
            <w:pPr>
              <w:pStyle w:val="3"/>
              <w:ind w:left="0" w:leftChars="0" w:firstLine="0" w:firstLineChars="0"/>
              <w:jc w:val="center"/>
              <w:rPr>
                <w:rFonts w:hint="eastAsia" w:ascii="宋体" w:hAnsi="宋体" w:eastAsia="宋体" w:cs="宋体"/>
                <w:sz w:val="32"/>
                <w:szCs w:val="32"/>
                <w:vertAlign w:val="baseline"/>
                <w:lang w:val="en-US" w:eastAsia="zh-CN"/>
              </w:rPr>
            </w:pPr>
          </w:p>
          <w:p w14:paraId="4391AE79">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w:t>
            </w:r>
          </w:p>
        </w:tc>
        <w:tc>
          <w:tcPr>
            <w:tcW w:w="1641" w:type="dxa"/>
            <w:noWrap w:val="0"/>
            <w:vAlign w:val="top"/>
          </w:tcPr>
          <w:p w14:paraId="399B529E">
            <w:pPr>
              <w:pStyle w:val="3"/>
              <w:ind w:left="0" w:leftChars="0" w:firstLine="0" w:firstLineChars="0"/>
              <w:jc w:val="center"/>
              <w:rPr>
                <w:rFonts w:hint="eastAsia" w:ascii="宋体" w:hAnsi="宋体" w:eastAsia="宋体" w:cs="宋体"/>
                <w:sz w:val="32"/>
                <w:szCs w:val="32"/>
                <w:vertAlign w:val="baseline"/>
                <w:lang w:val="en-US" w:eastAsia="zh-CN"/>
              </w:rPr>
            </w:pPr>
          </w:p>
          <w:p w14:paraId="3E44D42B">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报价部分</w:t>
            </w:r>
          </w:p>
          <w:p w14:paraId="6A8443BC">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w:t>
            </w:r>
            <w:r>
              <w:rPr>
                <w:rFonts w:hint="eastAsia" w:ascii="宋体" w:hAnsi="宋体" w:cs="宋体"/>
                <w:sz w:val="32"/>
                <w:szCs w:val="32"/>
                <w:vertAlign w:val="baseline"/>
                <w:lang w:val="en-US" w:eastAsia="zh-CN"/>
              </w:rPr>
              <w:t>50</w:t>
            </w:r>
            <w:r>
              <w:rPr>
                <w:rFonts w:hint="eastAsia" w:ascii="宋体" w:hAnsi="宋体" w:eastAsia="宋体" w:cs="宋体"/>
                <w:sz w:val="32"/>
                <w:szCs w:val="32"/>
                <w:vertAlign w:val="baseline"/>
                <w:lang w:val="en-US" w:eastAsia="zh-CN"/>
              </w:rPr>
              <w:t>分）</w:t>
            </w:r>
          </w:p>
        </w:tc>
        <w:tc>
          <w:tcPr>
            <w:tcW w:w="1537" w:type="dxa"/>
            <w:noWrap w:val="0"/>
            <w:vAlign w:val="center"/>
          </w:tcPr>
          <w:p w14:paraId="2171E356">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投标报价</w:t>
            </w:r>
          </w:p>
        </w:tc>
        <w:tc>
          <w:tcPr>
            <w:tcW w:w="5110" w:type="dxa"/>
            <w:noWrap w:val="0"/>
            <w:vAlign w:val="top"/>
          </w:tcPr>
          <w:p w14:paraId="16AE2ADF">
            <w:pPr>
              <w:pStyle w:val="3"/>
              <w:ind w:left="0" w:leftChars="0" w:firstLine="0" w:firstLineChars="0"/>
              <w:rPr>
                <w:rFonts w:hint="eastAsia" w:ascii="宋体" w:hAnsi="宋体" w:eastAsia="宋体" w:cs="宋体"/>
                <w:sz w:val="32"/>
                <w:szCs w:val="32"/>
                <w:vertAlign w:val="baseline"/>
                <w:lang w:val="en-US" w:eastAsia="zh-CN"/>
              </w:rPr>
            </w:pPr>
            <w:r>
              <w:rPr>
                <w:rFonts w:hint="eastAsia" w:ascii="宋体" w:hAnsi="宋体" w:eastAsia="宋体" w:cs="宋体"/>
                <w:i w:val="0"/>
                <w:color w:val="000000"/>
                <w:kern w:val="0"/>
                <w:sz w:val="32"/>
                <w:szCs w:val="32"/>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宋体" w:hAnsi="宋体" w:eastAsia="宋体" w:cs="宋体"/>
                <w:color w:val="auto"/>
                <w:sz w:val="32"/>
                <w:szCs w:val="32"/>
                <w:lang w:eastAsia="zh-CN"/>
              </w:rPr>
              <w:t>院内议价</w:t>
            </w:r>
            <w:r>
              <w:rPr>
                <w:rFonts w:hint="eastAsia" w:ascii="宋体" w:hAnsi="宋体" w:eastAsia="宋体" w:cs="宋体"/>
                <w:color w:val="auto"/>
                <w:sz w:val="32"/>
                <w:szCs w:val="32"/>
              </w:rPr>
              <w:t>报价得分=（</w:t>
            </w:r>
            <w:r>
              <w:rPr>
                <w:rFonts w:hint="eastAsia" w:ascii="宋体" w:hAnsi="宋体" w:eastAsia="宋体" w:cs="宋体"/>
                <w:color w:val="auto"/>
                <w:sz w:val="32"/>
                <w:szCs w:val="32"/>
                <w:lang w:eastAsia="zh-CN"/>
              </w:rPr>
              <w:t>院内议价</w:t>
            </w:r>
            <w:r>
              <w:rPr>
                <w:rFonts w:hint="eastAsia" w:ascii="宋体" w:hAnsi="宋体" w:eastAsia="宋体" w:cs="宋体"/>
                <w:color w:val="auto"/>
                <w:sz w:val="32"/>
                <w:szCs w:val="32"/>
              </w:rPr>
              <w:t>基准价/最后</w:t>
            </w:r>
            <w:r>
              <w:rPr>
                <w:rFonts w:hint="eastAsia" w:ascii="宋体" w:hAnsi="宋体" w:eastAsia="宋体" w:cs="宋体"/>
                <w:color w:val="auto"/>
                <w:sz w:val="32"/>
                <w:szCs w:val="32"/>
                <w:lang w:eastAsia="zh-CN"/>
              </w:rPr>
              <w:t>院内议价</w:t>
            </w:r>
            <w:r>
              <w:rPr>
                <w:rFonts w:hint="eastAsia" w:ascii="宋体" w:hAnsi="宋体" w:eastAsia="宋体" w:cs="宋体"/>
                <w:color w:val="auto"/>
                <w:sz w:val="32"/>
                <w:szCs w:val="32"/>
              </w:rPr>
              <w:t>报价）×</w:t>
            </w:r>
            <w:bookmarkEnd w:id="0"/>
            <w:r>
              <w:rPr>
                <w:rFonts w:hint="eastAsia" w:ascii="宋体" w:hAnsi="宋体" w:cs="宋体"/>
                <w:color w:val="auto"/>
                <w:sz w:val="32"/>
                <w:szCs w:val="32"/>
                <w:lang w:val="en-US" w:eastAsia="zh-CN"/>
              </w:rPr>
              <w:t>50</w:t>
            </w:r>
            <w:r>
              <w:rPr>
                <w:rFonts w:hint="eastAsia" w:ascii="宋体" w:hAnsi="宋体" w:eastAsia="宋体" w:cs="宋体"/>
                <w:color w:val="auto"/>
                <w:sz w:val="32"/>
                <w:szCs w:val="32"/>
                <w:lang w:val="en-US" w:eastAsia="zh-CN"/>
              </w:rPr>
              <w:t>分</w:t>
            </w:r>
          </w:p>
        </w:tc>
      </w:tr>
      <w:tr w14:paraId="3CD3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2" w:type="dxa"/>
            <w:vMerge w:val="restart"/>
            <w:noWrap w:val="0"/>
            <w:vAlign w:val="top"/>
          </w:tcPr>
          <w:p w14:paraId="6FB4A8E0">
            <w:pPr>
              <w:pStyle w:val="3"/>
              <w:ind w:left="0" w:leftChars="0" w:firstLine="0" w:firstLineChars="0"/>
              <w:jc w:val="center"/>
              <w:rPr>
                <w:rFonts w:hint="eastAsia" w:ascii="宋体" w:hAnsi="宋体" w:eastAsia="宋体" w:cs="宋体"/>
                <w:sz w:val="32"/>
                <w:szCs w:val="32"/>
                <w:vertAlign w:val="baseline"/>
                <w:lang w:val="en-US" w:eastAsia="zh-CN"/>
              </w:rPr>
            </w:pPr>
          </w:p>
          <w:p w14:paraId="689CDFAC">
            <w:pPr>
              <w:pStyle w:val="3"/>
              <w:ind w:left="0" w:leftChars="0" w:firstLine="0" w:firstLineChars="0"/>
              <w:jc w:val="both"/>
              <w:rPr>
                <w:rFonts w:hint="eastAsia" w:ascii="宋体" w:hAnsi="宋体" w:eastAsia="宋体" w:cs="宋体"/>
                <w:sz w:val="32"/>
                <w:szCs w:val="32"/>
                <w:vertAlign w:val="baseline"/>
                <w:lang w:val="en-US" w:eastAsia="zh-CN"/>
              </w:rPr>
            </w:pPr>
          </w:p>
          <w:p w14:paraId="765F1D71">
            <w:pPr>
              <w:pStyle w:val="3"/>
              <w:ind w:left="0" w:leftChars="0" w:firstLine="0" w:firstLineChars="0"/>
              <w:jc w:val="center"/>
              <w:rPr>
                <w:rFonts w:hint="eastAsia" w:ascii="宋体" w:hAnsi="宋体" w:eastAsia="宋体" w:cs="宋体"/>
                <w:sz w:val="32"/>
                <w:szCs w:val="32"/>
                <w:vertAlign w:val="baseline"/>
                <w:lang w:val="en-US" w:eastAsia="zh-CN"/>
              </w:rPr>
            </w:pPr>
          </w:p>
          <w:p w14:paraId="29C64595">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2</w:t>
            </w:r>
          </w:p>
        </w:tc>
        <w:tc>
          <w:tcPr>
            <w:tcW w:w="1641" w:type="dxa"/>
            <w:vMerge w:val="restart"/>
            <w:noWrap w:val="0"/>
            <w:vAlign w:val="top"/>
          </w:tcPr>
          <w:p w14:paraId="608B8050">
            <w:pPr>
              <w:pStyle w:val="3"/>
              <w:ind w:left="0" w:leftChars="0" w:firstLine="0" w:firstLineChars="0"/>
              <w:jc w:val="both"/>
              <w:rPr>
                <w:rFonts w:hint="eastAsia" w:ascii="宋体" w:hAnsi="宋体" w:eastAsia="宋体" w:cs="宋体"/>
                <w:sz w:val="32"/>
                <w:szCs w:val="32"/>
                <w:vertAlign w:val="baseline"/>
                <w:lang w:val="en-US" w:eastAsia="zh-CN"/>
              </w:rPr>
            </w:pPr>
          </w:p>
          <w:p w14:paraId="7B2B417C">
            <w:pPr>
              <w:pStyle w:val="3"/>
              <w:ind w:left="0" w:leftChars="0" w:firstLine="0" w:firstLineChars="0"/>
              <w:jc w:val="center"/>
              <w:rPr>
                <w:rFonts w:hint="eastAsia" w:ascii="宋体" w:hAnsi="宋体" w:eastAsia="宋体" w:cs="宋体"/>
                <w:sz w:val="32"/>
                <w:szCs w:val="32"/>
                <w:vertAlign w:val="baseline"/>
                <w:lang w:val="en-US" w:eastAsia="zh-CN"/>
              </w:rPr>
            </w:pPr>
          </w:p>
          <w:p w14:paraId="659AA744">
            <w:pPr>
              <w:pStyle w:val="3"/>
              <w:ind w:left="0" w:leftChars="0" w:firstLine="0" w:firstLineChars="0"/>
              <w:jc w:val="center"/>
              <w:rPr>
                <w:rFonts w:hint="eastAsia" w:ascii="宋体" w:hAnsi="宋体" w:eastAsia="宋体" w:cs="宋体"/>
                <w:sz w:val="32"/>
                <w:szCs w:val="32"/>
                <w:vertAlign w:val="baseline"/>
                <w:lang w:val="en-US" w:eastAsia="zh-CN"/>
              </w:rPr>
            </w:pPr>
          </w:p>
          <w:p w14:paraId="28DB8392">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技术部分</w:t>
            </w:r>
          </w:p>
          <w:p w14:paraId="712A5DE7">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w:t>
            </w:r>
            <w:r>
              <w:rPr>
                <w:rFonts w:hint="eastAsia" w:ascii="宋体" w:hAnsi="宋体" w:cs="宋体"/>
                <w:sz w:val="32"/>
                <w:szCs w:val="32"/>
                <w:vertAlign w:val="baseline"/>
                <w:lang w:val="en-US" w:eastAsia="zh-CN"/>
              </w:rPr>
              <w:t>40</w:t>
            </w:r>
            <w:r>
              <w:rPr>
                <w:rFonts w:hint="eastAsia" w:ascii="宋体" w:hAnsi="宋体" w:eastAsia="宋体" w:cs="宋体"/>
                <w:sz w:val="32"/>
                <w:szCs w:val="32"/>
                <w:vertAlign w:val="baseline"/>
                <w:lang w:val="en-US" w:eastAsia="zh-CN"/>
              </w:rPr>
              <w:t>分）</w:t>
            </w:r>
          </w:p>
        </w:tc>
        <w:tc>
          <w:tcPr>
            <w:tcW w:w="1537" w:type="dxa"/>
            <w:noWrap w:val="0"/>
            <w:vAlign w:val="center"/>
          </w:tcPr>
          <w:p w14:paraId="301C1651">
            <w:pPr>
              <w:pStyle w:val="3"/>
              <w:ind w:left="0" w:leftChars="0" w:firstLine="0" w:firstLineChars="0"/>
              <w:jc w:val="center"/>
              <w:rPr>
                <w:rFonts w:hint="eastAsia" w:ascii="宋体" w:hAnsi="宋体" w:eastAsia="宋体" w:cs="宋体"/>
                <w:color w:val="auto"/>
                <w:sz w:val="32"/>
                <w:szCs w:val="32"/>
                <w:vertAlign w:val="baseline"/>
                <w:lang w:val="en-US" w:eastAsia="zh-CN"/>
              </w:rPr>
            </w:pPr>
            <w:r>
              <w:rPr>
                <w:rFonts w:hint="eastAsia" w:ascii="宋体" w:hAnsi="宋体" w:eastAsia="宋体" w:cs="宋体"/>
                <w:color w:val="auto"/>
                <w:sz w:val="32"/>
                <w:szCs w:val="32"/>
                <w:vertAlign w:val="baseline"/>
                <w:lang w:val="en-US" w:eastAsia="zh-CN"/>
              </w:rPr>
              <w:t>设计及配备</w:t>
            </w:r>
          </w:p>
          <w:p w14:paraId="70EA6656">
            <w:pPr>
              <w:pStyle w:val="3"/>
              <w:ind w:left="0" w:leftChars="0" w:firstLine="0" w:firstLineChars="0"/>
              <w:jc w:val="center"/>
              <w:rPr>
                <w:rFonts w:hint="eastAsia" w:ascii="宋体" w:hAnsi="宋体" w:eastAsia="宋体" w:cs="宋体"/>
                <w:color w:val="auto"/>
                <w:sz w:val="32"/>
                <w:szCs w:val="32"/>
                <w:vertAlign w:val="baseline"/>
                <w:lang w:val="en-US" w:eastAsia="zh-CN"/>
              </w:rPr>
            </w:pPr>
            <w:r>
              <w:rPr>
                <w:rFonts w:hint="eastAsia" w:ascii="宋体" w:hAnsi="宋体" w:eastAsia="宋体" w:cs="宋体"/>
                <w:color w:val="auto"/>
                <w:sz w:val="32"/>
                <w:szCs w:val="32"/>
                <w:vertAlign w:val="baseline"/>
                <w:lang w:val="en-US" w:eastAsia="zh-CN"/>
              </w:rPr>
              <w:t>（</w:t>
            </w:r>
            <w:r>
              <w:rPr>
                <w:rFonts w:hint="eastAsia" w:ascii="宋体" w:hAnsi="宋体" w:cs="宋体"/>
                <w:color w:val="auto"/>
                <w:sz w:val="32"/>
                <w:szCs w:val="32"/>
                <w:vertAlign w:val="baseline"/>
                <w:lang w:val="en-US" w:eastAsia="zh-CN"/>
              </w:rPr>
              <w:t>10</w:t>
            </w:r>
            <w:r>
              <w:rPr>
                <w:rFonts w:hint="eastAsia" w:ascii="宋体" w:hAnsi="宋体" w:eastAsia="宋体" w:cs="宋体"/>
                <w:color w:val="auto"/>
                <w:sz w:val="32"/>
                <w:szCs w:val="32"/>
                <w:vertAlign w:val="baseline"/>
                <w:lang w:val="en-US" w:eastAsia="zh-CN"/>
              </w:rPr>
              <w:t>分）</w:t>
            </w:r>
          </w:p>
        </w:tc>
        <w:tc>
          <w:tcPr>
            <w:tcW w:w="5110" w:type="dxa"/>
            <w:noWrap w:val="0"/>
            <w:vAlign w:val="top"/>
          </w:tcPr>
          <w:p w14:paraId="5178F010">
            <w:pPr>
              <w:pStyle w:val="3"/>
              <w:ind w:left="0" w:leftChars="0" w:firstLine="0" w:firstLineChars="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设计合理、配备齐全、操作方便，得</w:t>
            </w:r>
            <w:r>
              <w:rPr>
                <w:rFonts w:hint="eastAsia" w:ascii="宋体" w:hAnsi="宋体" w:cs="宋体"/>
                <w:color w:val="auto"/>
                <w:sz w:val="32"/>
                <w:szCs w:val="32"/>
                <w:lang w:val="en-US" w:eastAsia="zh-CN"/>
              </w:rPr>
              <w:t>7</w:t>
            </w:r>
            <w:r>
              <w:rPr>
                <w:rFonts w:hint="eastAsia" w:ascii="宋体" w:hAnsi="宋体" w:eastAsia="宋体" w:cs="宋体"/>
                <w:color w:val="auto"/>
                <w:sz w:val="32"/>
                <w:szCs w:val="32"/>
                <w:lang w:val="en-US" w:eastAsia="zh-CN"/>
              </w:rPr>
              <w:t>-</w:t>
            </w:r>
            <w:r>
              <w:rPr>
                <w:rFonts w:hint="eastAsia" w:ascii="宋体" w:hAnsi="宋体" w:cs="宋体"/>
                <w:color w:val="auto"/>
                <w:sz w:val="32"/>
                <w:szCs w:val="32"/>
                <w:lang w:val="en-US" w:eastAsia="zh-CN"/>
              </w:rPr>
              <w:t>10</w:t>
            </w:r>
            <w:r>
              <w:rPr>
                <w:rFonts w:hint="eastAsia" w:ascii="宋体" w:hAnsi="宋体" w:eastAsia="宋体" w:cs="宋体"/>
                <w:color w:val="auto"/>
                <w:sz w:val="32"/>
                <w:szCs w:val="32"/>
                <w:lang w:val="en-US" w:eastAsia="zh-CN"/>
              </w:rPr>
              <w:t>分；</w:t>
            </w:r>
          </w:p>
          <w:p w14:paraId="5EBD2127">
            <w:pPr>
              <w:pStyle w:val="3"/>
              <w:ind w:left="0" w:leftChars="0" w:firstLine="0" w:firstLineChars="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设计基本合理、配备基本齐全，得</w:t>
            </w:r>
            <w:r>
              <w:rPr>
                <w:rFonts w:hint="eastAsia" w:ascii="宋体" w:hAnsi="宋体" w:cs="宋体"/>
                <w:color w:val="auto"/>
                <w:sz w:val="32"/>
                <w:szCs w:val="32"/>
                <w:lang w:val="en-US" w:eastAsia="zh-CN"/>
              </w:rPr>
              <w:t>4</w:t>
            </w:r>
            <w:r>
              <w:rPr>
                <w:rFonts w:hint="eastAsia" w:ascii="宋体" w:hAnsi="宋体" w:eastAsia="宋体" w:cs="宋体"/>
                <w:color w:val="auto"/>
                <w:sz w:val="32"/>
                <w:szCs w:val="32"/>
                <w:lang w:val="en-US" w:eastAsia="zh-CN"/>
              </w:rPr>
              <w:t>-</w:t>
            </w:r>
            <w:r>
              <w:rPr>
                <w:rFonts w:hint="eastAsia" w:ascii="宋体" w:hAnsi="宋体" w:cs="宋体"/>
                <w:color w:val="auto"/>
                <w:sz w:val="32"/>
                <w:szCs w:val="32"/>
                <w:lang w:val="en-US" w:eastAsia="zh-CN"/>
              </w:rPr>
              <w:t>6</w:t>
            </w:r>
            <w:r>
              <w:rPr>
                <w:rFonts w:hint="eastAsia" w:ascii="宋体" w:hAnsi="宋体" w:eastAsia="宋体" w:cs="宋体"/>
                <w:color w:val="auto"/>
                <w:sz w:val="32"/>
                <w:szCs w:val="32"/>
                <w:lang w:val="en-US" w:eastAsia="zh-CN"/>
              </w:rPr>
              <w:t>分；</w:t>
            </w:r>
          </w:p>
          <w:p w14:paraId="6EE7FCC6">
            <w:pPr>
              <w:pStyle w:val="3"/>
              <w:ind w:left="0" w:leftChars="0" w:firstLine="0" w:firstLineChars="0"/>
              <w:rPr>
                <w:rFonts w:hint="eastAsia" w:ascii="宋体" w:hAnsi="宋体" w:eastAsia="宋体" w:cs="宋体"/>
                <w:i w:val="0"/>
                <w:color w:val="auto"/>
                <w:kern w:val="0"/>
                <w:sz w:val="32"/>
                <w:szCs w:val="32"/>
                <w:u w:val="none"/>
                <w:lang w:val="en-US" w:eastAsia="zh-CN" w:bidi="ar"/>
              </w:rPr>
            </w:pPr>
            <w:r>
              <w:rPr>
                <w:rFonts w:hint="eastAsia" w:ascii="宋体" w:hAnsi="宋体" w:eastAsia="宋体" w:cs="宋体"/>
                <w:color w:val="auto"/>
                <w:sz w:val="32"/>
                <w:szCs w:val="32"/>
                <w:lang w:val="en-US" w:eastAsia="zh-CN"/>
              </w:rPr>
              <w:t>设计不合理、配备不齐全，1-</w:t>
            </w:r>
            <w:r>
              <w:rPr>
                <w:rFonts w:hint="eastAsia" w:ascii="宋体" w:hAnsi="宋体" w:cs="宋体"/>
                <w:color w:val="auto"/>
                <w:sz w:val="32"/>
                <w:szCs w:val="32"/>
                <w:lang w:val="en-US" w:eastAsia="zh-CN"/>
              </w:rPr>
              <w:t>3</w:t>
            </w:r>
            <w:r>
              <w:rPr>
                <w:rFonts w:hint="eastAsia" w:ascii="宋体" w:hAnsi="宋体" w:eastAsia="宋体" w:cs="宋体"/>
                <w:color w:val="auto"/>
                <w:sz w:val="32"/>
                <w:szCs w:val="32"/>
                <w:lang w:val="en-US" w:eastAsia="zh-CN"/>
              </w:rPr>
              <w:t>分。</w:t>
            </w:r>
          </w:p>
        </w:tc>
      </w:tr>
      <w:tr w14:paraId="0328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832" w:type="dxa"/>
            <w:vMerge w:val="continue"/>
            <w:noWrap w:val="0"/>
            <w:vAlign w:val="top"/>
          </w:tcPr>
          <w:p w14:paraId="6E60619F">
            <w:pPr>
              <w:pStyle w:val="3"/>
              <w:ind w:left="0" w:leftChars="0" w:firstLine="0" w:firstLineChars="0"/>
              <w:rPr>
                <w:rFonts w:hint="eastAsia" w:ascii="宋体" w:hAnsi="宋体" w:eastAsia="宋体" w:cs="宋体"/>
                <w:sz w:val="32"/>
                <w:szCs w:val="32"/>
                <w:vertAlign w:val="baseline"/>
                <w:lang w:val="en-US" w:eastAsia="zh-CN"/>
              </w:rPr>
            </w:pPr>
          </w:p>
        </w:tc>
        <w:tc>
          <w:tcPr>
            <w:tcW w:w="1641" w:type="dxa"/>
            <w:vMerge w:val="continue"/>
            <w:noWrap w:val="0"/>
            <w:vAlign w:val="top"/>
          </w:tcPr>
          <w:p w14:paraId="54411CCD">
            <w:pPr>
              <w:pStyle w:val="3"/>
              <w:ind w:left="0" w:leftChars="0" w:firstLine="0" w:firstLineChars="0"/>
              <w:rPr>
                <w:rFonts w:hint="eastAsia" w:ascii="宋体" w:hAnsi="宋体" w:eastAsia="宋体" w:cs="宋体"/>
                <w:sz w:val="32"/>
                <w:szCs w:val="32"/>
                <w:vertAlign w:val="baseline"/>
                <w:lang w:val="en-US" w:eastAsia="zh-CN"/>
              </w:rPr>
            </w:pPr>
          </w:p>
        </w:tc>
        <w:tc>
          <w:tcPr>
            <w:tcW w:w="1537" w:type="dxa"/>
            <w:noWrap w:val="0"/>
            <w:vAlign w:val="center"/>
          </w:tcPr>
          <w:p w14:paraId="51BDFACC">
            <w:pPr>
              <w:pStyle w:val="3"/>
              <w:ind w:left="0" w:leftChars="0" w:firstLine="0" w:firstLineChars="0"/>
              <w:jc w:val="center"/>
              <w:rPr>
                <w:rFonts w:hint="eastAsia" w:ascii="宋体" w:hAnsi="宋体" w:eastAsia="宋体" w:cs="宋体"/>
                <w:color w:val="auto"/>
                <w:sz w:val="32"/>
                <w:szCs w:val="32"/>
                <w:vertAlign w:val="baseline"/>
                <w:lang w:val="en-US" w:eastAsia="zh-CN"/>
              </w:rPr>
            </w:pPr>
            <w:r>
              <w:rPr>
                <w:rFonts w:hint="eastAsia" w:ascii="宋体" w:hAnsi="宋体" w:eastAsia="宋体" w:cs="宋体"/>
                <w:color w:val="auto"/>
                <w:sz w:val="32"/>
                <w:szCs w:val="32"/>
                <w:vertAlign w:val="baseline"/>
                <w:lang w:val="en-US" w:eastAsia="zh-CN"/>
              </w:rPr>
              <w:t>设备功能</w:t>
            </w:r>
          </w:p>
          <w:p w14:paraId="78EF950A">
            <w:pPr>
              <w:pStyle w:val="3"/>
              <w:ind w:left="0" w:leftChars="0" w:firstLine="0" w:firstLineChars="0"/>
              <w:jc w:val="center"/>
              <w:rPr>
                <w:rFonts w:hint="eastAsia" w:ascii="宋体" w:hAnsi="宋体" w:eastAsia="宋体" w:cs="宋体"/>
                <w:color w:val="auto"/>
                <w:sz w:val="32"/>
                <w:szCs w:val="32"/>
                <w:vertAlign w:val="baseline"/>
                <w:lang w:val="en-US" w:eastAsia="zh-CN"/>
              </w:rPr>
            </w:pPr>
            <w:r>
              <w:rPr>
                <w:rFonts w:hint="eastAsia" w:ascii="宋体" w:hAnsi="宋体" w:eastAsia="宋体" w:cs="宋体"/>
                <w:color w:val="auto"/>
                <w:sz w:val="32"/>
                <w:szCs w:val="32"/>
                <w:vertAlign w:val="baseline"/>
                <w:lang w:val="en-US" w:eastAsia="zh-CN"/>
              </w:rPr>
              <w:t>（</w:t>
            </w:r>
            <w:r>
              <w:rPr>
                <w:rFonts w:hint="eastAsia" w:ascii="宋体" w:hAnsi="宋体" w:cs="宋体"/>
                <w:color w:val="auto"/>
                <w:sz w:val="32"/>
                <w:szCs w:val="32"/>
                <w:vertAlign w:val="baseline"/>
                <w:lang w:val="en-US" w:eastAsia="zh-CN"/>
              </w:rPr>
              <w:t>30</w:t>
            </w:r>
            <w:r>
              <w:rPr>
                <w:rFonts w:hint="eastAsia" w:ascii="宋体" w:hAnsi="宋体" w:eastAsia="宋体" w:cs="宋体"/>
                <w:color w:val="auto"/>
                <w:sz w:val="32"/>
                <w:szCs w:val="32"/>
                <w:vertAlign w:val="baseline"/>
                <w:lang w:val="en-US" w:eastAsia="zh-CN"/>
              </w:rPr>
              <w:t>分）</w:t>
            </w:r>
          </w:p>
        </w:tc>
        <w:tc>
          <w:tcPr>
            <w:tcW w:w="5110" w:type="dxa"/>
            <w:noWrap w:val="0"/>
            <w:vAlign w:val="top"/>
          </w:tcPr>
          <w:p w14:paraId="6068FFFB">
            <w:pPr>
              <w:pageBreakBefore w:val="0"/>
              <w:spacing w:line="360" w:lineRule="auto"/>
              <w:ind w:left="0" w:leftChars="0" w:firstLine="0" w:firstLineChars="0"/>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功能多样性，安全性能高，满足使用需求，得</w:t>
            </w:r>
            <w:r>
              <w:rPr>
                <w:rFonts w:hint="eastAsia" w:ascii="宋体" w:hAnsi="宋体" w:cs="宋体"/>
                <w:color w:val="auto"/>
                <w:sz w:val="32"/>
                <w:szCs w:val="32"/>
                <w:lang w:val="en-US" w:eastAsia="zh-CN"/>
              </w:rPr>
              <w:t>21</w:t>
            </w:r>
            <w:r>
              <w:rPr>
                <w:rFonts w:hint="eastAsia" w:ascii="宋体" w:hAnsi="宋体" w:eastAsia="宋体" w:cs="宋体"/>
                <w:color w:val="auto"/>
                <w:sz w:val="32"/>
                <w:szCs w:val="32"/>
                <w:lang w:val="en-US" w:eastAsia="zh-CN"/>
              </w:rPr>
              <w:t>-</w:t>
            </w:r>
            <w:r>
              <w:rPr>
                <w:rFonts w:hint="eastAsia" w:ascii="宋体" w:hAnsi="宋体" w:cs="宋体"/>
                <w:color w:val="auto"/>
                <w:sz w:val="32"/>
                <w:szCs w:val="32"/>
                <w:lang w:val="en-US" w:eastAsia="zh-CN"/>
              </w:rPr>
              <w:t>30</w:t>
            </w:r>
            <w:r>
              <w:rPr>
                <w:rFonts w:hint="eastAsia" w:ascii="宋体" w:hAnsi="宋体" w:eastAsia="宋体" w:cs="宋体"/>
                <w:color w:val="auto"/>
                <w:sz w:val="32"/>
                <w:szCs w:val="32"/>
                <w:lang w:val="en-US" w:eastAsia="zh-CN"/>
              </w:rPr>
              <w:t>分；</w:t>
            </w:r>
          </w:p>
          <w:p w14:paraId="50696338">
            <w:pPr>
              <w:pageBreakBefore w:val="0"/>
              <w:spacing w:line="360" w:lineRule="auto"/>
              <w:ind w:left="0" w:leftChars="0" w:firstLine="0" w:firstLineChars="0"/>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功能一般，安全性能一般，基本能满足使用需求，得</w:t>
            </w:r>
            <w:r>
              <w:rPr>
                <w:rFonts w:hint="eastAsia" w:ascii="宋体" w:hAnsi="宋体" w:cs="宋体"/>
                <w:color w:val="auto"/>
                <w:sz w:val="32"/>
                <w:szCs w:val="32"/>
                <w:lang w:val="en-US" w:eastAsia="zh-CN"/>
              </w:rPr>
              <w:t>11</w:t>
            </w:r>
            <w:r>
              <w:rPr>
                <w:rFonts w:hint="eastAsia" w:ascii="宋体" w:hAnsi="宋体" w:eastAsia="宋体" w:cs="宋体"/>
                <w:color w:val="auto"/>
                <w:sz w:val="32"/>
                <w:szCs w:val="32"/>
                <w:lang w:val="en-US" w:eastAsia="zh-CN"/>
              </w:rPr>
              <w:t>-</w:t>
            </w:r>
            <w:r>
              <w:rPr>
                <w:rFonts w:hint="eastAsia" w:ascii="宋体" w:hAnsi="宋体" w:cs="宋体"/>
                <w:color w:val="auto"/>
                <w:sz w:val="32"/>
                <w:szCs w:val="32"/>
                <w:lang w:val="en-US" w:eastAsia="zh-CN"/>
              </w:rPr>
              <w:t>20</w:t>
            </w:r>
            <w:r>
              <w:rPr>
                <w:rFonts w:hint="eastAsia" w:ascii="宋体" w:hAnsi="宋体" w:eastAsia="宋体" w:cs="宋体"/>
                <w:color w:val="auto"/>
                <w:sz w:val="32"/>
                <w:szCs w:val="32"/>
                <w:lang w:val="en-US" w:eastAsia="zh-CN"/>
              </w:rPr>
              <w:t>分；</w:t>
            </w:r>
          </w:p>
          <w:p w14:paraId="14D1E5C2">
            <w:pPr>
              <w:pageBreakBefore w:val="0"/>
              <w:spacing w:line="360" w:lineRule="auto"/>
              <w:ind w:left="0" w:leftChars="0" w:firstLine="0" w:firstLineChars="0"/>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功能差，安全性能差，得1-</w:t>
            </w:r>
            <w:r>
              <w:rPr>
                <w:rFonts w:hint="eastAsia" w:ascii="宋体" w:hAnsi="宋体" w:cs="宋体"/>
                <w:color w:val="auto"/>
                <w:sz w:val="32"/>
                <w:szCs w:val="32"/>
                <w:lang w:val="en-US" w:eastAsia="zh-CN"/>
              </w:rPr>
              <w:t>10</w:t>
            </w:r>
            <w:r>
              <w:rPr>
                <w:rFonts w:hint="eastAsia" w:ascii="宋体" w:hAnsi="宋体" w:eastAsia="宋体" w:cs="宋体"/>
                <w:color w:val="auto"/>
                <w:sz w:val="32"/>
                <w:szCs w:val="32"/>
                <w:lang w:val="en-US" w:eastAsia="zh-CN"/>
              </w:rPr>
              <w:t>分。</w:t>
            </w:r>
          </w:p>
        </w:tc>
      </w:tr>
      <w:tr w14:paraId="71F6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832" w:type="dxa"/>
            <w:noWrap w:val="0"/>
            <w:vAlign w:val="top"/>
          </w:tcPr>
          <w:p w14:paraId="19DC0839">
            <w:pPr>
              <w:pStyle w:val="3"/>
              <w:ind w:left="0" w:leftChars="0" w:firstLine="0" w:firstLineChars="0"/>
              <w:rPr>
                <w:rFonts w:hint="eastAsia" w:ascii="宋体" w:hAnsi="宋体" w:eastAsia="宋体" w:cs="宋体"/>
                <w:sz w:val="32"/>
                <w:szCs w:val="32"/>
                <w:vertAlign w:val="baseline"/>
                <w:lang w:val="en-US" w:eastAsia="zh-CN"/>
              </w:rPr>
            </w:pPr>
          </w:p>
          <w:p w14:paraId="2C315751">
            <w:pPr>
              <w:pStyle w:val="3"/>
              <w:ind w:left="0" w:leftChars="0" w:firstLine="0" w:firstLineChars="0"/>
              <w:jc w:val="center"/>
              <w:rPr>
                <w:rFonts w:hint="eastAsia" w:ascii="宋体" w:hAnsi="宋体" w:eastAsia="宋体" w:cs="宋体"/>
                <w:sz w:val="32"/>
                <w:szCs w:val="32"/>
                <w:vertAlign w:val="baseline"/>
                <w:lang w:val="en-US" w:eastAsia="zh-CN"/>
              </w:rPr>
            </w:pPr>
          </w:p>
          <w:p w14:paraId="42E928CD">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3</w:t>
            </w:r>
          </w:p>
        </w:tc>
        <w:tc>
          <w:tcPr>
            <w:tcW w:w="1641" w:type="dxa"/>
            <w:noWrap w:val="0"/>
            <w:vAlign w:val="top"/>
          </w:tcPr>
          <w:p w14:paraId="770B7A66">
            <w:pPr>
              <w:pStyle w:val="3"/>
              <w:ind w:left="0" w:leftChars="0" w:firstLine="0" w:firstLineChars="0"/>
              <w:jc w:val="center"/>
              <w:rPr>
                <w:rFonts w:hint="eastAsia" w:ascii="宋体" w:hAnsi="宋体" w:eastAsia="宋体" w:cs="宋体"/>
                <w:sz w:val="32"/>
                <w:szCs w:val="32"/>
                <w:vertAlign w:val="baseline"/>
                <w:lang w:val="en-US" w:eastAsia="zh-CN"/>
              </w:rPr>
            </w:pPr>
          </w:p>
          <w:p w14:paraId="3A93A452">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商务部分</w:t>
            </w:r>
          </w:p>
          <w:p w14:paraId="06A40D2A">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（10分）</w:t>
            </w:r>
          </w:p>
        </w:tc>
        <w:tc>
          <w:tcPr>
            <w:tcW w:w="1537" w:type="dxa"/>
            <w:noWrap w:val="0"/>
            <w:vAlign w:val="center"/>
          </w:tcPr>
          <w:p w14:paraId="6E42F23A">
            <w:pPr>
              <w:pStyle w:val="3"/>
              <w:ind w:left="0" w:leftChars="0" w:firstLine="0" w:firstLineChars="0"/>
              <w:jc w:val="center"/>
              <w:rPr>
                <w:rFonts w:hint="eastAsia" w:ascii="宋体" w:hAnsi="宋体" w:cs="宋体"/>
                <w:sz w:val="32"/>
                <w:szCs w:val="32"/>
                <w:vertAlign w:val="baseline"/>
                <w:lang w:val="en-US" w:eastAsia="zh-CN"/>
              </w:rPr>
            </w:pPr>
            <w:r>
              <w:rPr>
                <w:rFonts w:hint="eastAsia" w:ascii="宋体" w:hAnsi="宋体" w:cs="宋体"/>
                <w:sz w:val="32"/>
                <w:szCs w:val="32"/>
                <w:vertAlign w:val="baseline"/>
                <w:lang w:val="en-US" w:eastAsia="zh-CN"/>
              </w:rPr>
              <w:t>质量保证及</w:t>
            </w:r>
          </w:p>
          <w:p w14:paraId="09D3EE3F">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售后服务</w:t>
            </w:r>
          </w:p>
          <w:p w14:paraId="03A58F89">
            <w:pPr>
              <w:pStyle w:val="3"/>
              <w:ind w:left="0" w:leftChars="0" w:firstLine="0" w:firstLineChars="0"/>
              <w:jc w:val="center"/>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（10分）</w:t>
            </w:r>
          </w:p>
        </w:tc>
        <w:tc>
          <w:tcPr>
            <w:tcW w:w="5110" w:type="dxa"/>
            <w:noWrap w:val="0"/>
            <w:vAlign w:val="top"/>
          </w:tcPr>
          <w:p w14:paraId="6E817CF3">
            <w:pPr>
              <w:pStyle w:val="3"/>
              <w:ind w:left="0" w:leftChars="0" w:firstLine="0" w:firstLineChars="0"/>
              <w:rPr>
                <w:rFonts w:hint="eastAsia" w:ascii="宋体" w:hAnsi="宋体" w:eastAsia="宋体" w:cs="宋体"/>
                <w:i w:val="0"/>
                <w:color w:val="000000"/>
                <w:kern w:val="0"/>
                <w:sz w:val="32"/>
                <w:szCs w:val="32"/>
                <w:u w:val="none"/>
                <w:lang w:val="en-US" w:eastAsia="zh-CN" w:bidi="ar"/>
              </w:rPr>
            </w:pPr>
            <w:r>
              <w:rPr>
                <w:rFonts w:hint="eastAsia" w:ascii="宋体" w:hAnsi="宋体" w:eastAsia="宋体" w:cs="宋体"/>
                <w:i w:val="0"/>
                <w:color w:val="000000"/>
                <w:kern w:val="0"/>
                <w:sz w:val="32"/>
                <w:szCs w:val="32"/>
                <w:u w:val="none"/>
                <w:lang w:val="en-US" w:eastAsia="zh-CN" w:bidi="ar"/>
              </w:rPr>
              <w:t>响应时间短（24小时内响应并提供解决方案）、</w:t>
            </w:r>
            <w:r>
              <w:rPr>
                <w:rFonts w:hint="eastAsia" w:ascii="宋体" w:hAnsi="宋体" w:eastAsia="宋体" w:cs="宋体"/>
                <w:i w:val="0"/>
                <w:color w:val="auto"/>
                <w:kern w:val="0"/>
                <w:sz w:val="32"/>
                <w:szCs w:val="32"/>
                <w:u w:val="none"/>
                <w:lang w:val="en-US" w:eastAsia="zh-CN" w:bidi="ar"/>
              </w:rPr>
              <w:t>质保期</w:t>
            </w:r>
            <w:r>
              <w:rPr>
                <w:rFonts w:hint="eastAsia" w:ascii="宋体" w:hAnsi="宋体" w:eastAsia="宋体" w:cs="宋体"/>
                <w:i w:val="0"/>
                <w:color w:val="000000"/>
                <w:kern w:val="0"/>
                <w:sz w:val="32"/>
                <w:szCs w:val="32"/>
                <w:u w:val="none"/>
                <w:lang w:val="en-US" w:eastAsia="zh-CN" w:bidi="ar"/>
              </w:rPr>
              <w:t>、售后服务完善，得 7- 10分；</w:t>
            </w:r>
          </w:p>
          <w:p w14:paraId="796DBC6A">
            <w:pPr>
              <w:pStyle w:val="3"/>
              <w:ind w:left="0" w:leftChars="0" w:firstLine="0" w:firstLineChars="0"/>
              <w:rPr>
                <w:rFonts w:hint="eastAsia" w:ascii="宋体" w:hAnsi="宋体" w:eastAsia="宋体" w:cs="宋体"/>
                <w:i w:val="0"/>
                <w:color w:val="000000"/>
                <w:kern w:val="0"/>
                <w:sz w:val="32"/>
                <w:szCs w:val="32"/>
                <w:u w:val="none"/>
                <w:lang w:val="en-US" w:eastAsia="zh-CN" w:bidi="ar"/>
              </w:rPr>
            </w:pPr>
            <w:r>
              <w:rPr>
                <w:rFonts w:hint="eastAsia" w:ascii="宋体" w:hAnsi="宋体" w:eastAsia="宋体" w:cs="宋体"/>
                <w:i w:val="0"/>
                <w:color w:val="000000"/>
                <w:kern w:val="0"/>
                <w:sz w:val="32"/>
                <w:szCs w:val="32"/>
                <w:u w:val="none"/>
                <w:lang w:val="en-US" w:eastAsia="zh-CN" w:bidi="ar"/>
              </w:rPr>
              <w:t>响应时间、质保期和服务一般，得3 - 6分；</w:t>
            </w:r>
          </w:p>
          <w:p w14:paraId="6714AB6D">
            <w:pPr>
              <w:pStyle w:val="3"/>
              <w:ind w:left="0" w:leftChars="0" w:firstLine="0" w:firstLineChars="0"/>
              <w:rPr>
                <w:rFonts w:hint="eastAsia" w:ascii="宋体" w:hAnsi="宋体" w:eastAsia="宋体" w:cs="宋体"/>
                <w:sz w:val="32"/>
                <w:szCs w:val="32"/>
                <w:lang w:val="en-US" w:eastAsia="zh-CN"/>
              </w:rPr>
            </w:pPr>
            <w:r>
              <w:rPr>
                <w:rFonts w:hint="eastAsia" w:ascii="宋体" w:hAnsi="宋体" w:eastAsia="宋体" w:cs="宋体"/>
                <w:i w:val="0"/>
                <w:color w:val="000000"/>
                <w:kern w:val="0"/>
                <w:sz w:val="32"/>
                <w:szCs w:val="32"/>
                <w:u w:val="none"/>
                <w:lang w:val="en-US" w:eastAsia="zh-CN" w:bidi="ar"/>
              </w:rPr>
              <w:t>较差得1 - 2分 。</w:t>
            </w:r>
          </w:p>
        </w:tc>
      </w:tr>
    </w:tbl>
    <w:p w14:paraId="3AAAD11A">
      <w:pPr>
        <w:pStyle w:val="3"/>
        <w:rPr>
          <w:rFonts w:hint="default" w:ascii="Times New Roman" w:hAnsi="Times New Roman" w:cs="Times New Roman"/>
          <w:sz w:val="32"/>
          <w:szCs w:val="32"/>
          <w:lang w:val="en-US" w:eastAsia="zh-CN"/>
        </w:rPr>
      </w:pPr>
    </w:p>
    <w:p w14:paraId="0E3EAF7F">
      <w:pPr>
        <w:pStyle w:val="4"/>
        <w:jc w:val="left"/>
        <w:rPr>
          <w:rFonts w:hint="default" w:ascii="Times New Roman" w:hAnsi="Times New Roman" w:cs="Times New Roman"/>
          <w:sz w:val="32"/>
          <w:szCs w:val="32"/>
          <w:lang w:val="en-US" w:eastAsia="zh-CN"/>
        </w:rPr>
      </w:pPr>
    </w:p>
    <w:p w14:paraId="682BBED1">
      <w:pPr>
        <w:rPr>
          <w:rFonts w:hint="default" w:ascii="Times New Roman" w:hAnsi="Times New Roman" w:cs="Times New Roman"/>
          <w:sz w:val="32"/>
          <w:szCs w:val="32"/>
          <w:lang w:val="en-US" w:eastAsia="zh-CN"/>
        </w:rPr>
      </w:pPr>
    </w:p>
    <w:p w14:paraId="446C603B">
      <w:pPr>
        <w:pStyle w:val="3"/>
        <w:rPr>
          <w:rFonts w:hint="default" w:ascii="Times New Roman" w:hAnsi="Times New Roman" w:cs="Times New Roman"/>
          <w:sz w:val="32"/>
          <w:szCs w:val="32"/>
          <w:lang w:val="en-US" w:eastAsia="zh-CN"/>
        </w:rPr>
      </w:pPr>
    </w:p>
    <w:p w14:paraId="576A7619">
      <w:pPr>
        <w:pStyle w:val="4"/>
        <w:rPr>
          <w:rFonts w:hint="default" w:ascii="Times New Roman" w:hAnsi="Times New Roman" w:cs="Times New Roman"/>
          <w:sz w:val="32"/>
          <w:szCs w:val="32"/>
          <w:lang w:val="en-US" w:eastAsia="zh-CN"/>
        </w:rPr>
      </w:pPr>
    </w:p>
    <w:p w14:paraId="13F714F2">
      <w:pPr>
        <w:rPr>
          <w:rFonts w:hint="default" w:ascii="Times New Roman" w:hAnsi="Times New Roman" w:cs="Times New Roman"/>
          <w:sz w:val="32"/>
          <w:szCs w:val="32"/>
          <w:lang w:val="en-US" w:eastAsia="zh-CN"/>
        </w:rPr>
      </w:pPr>
    </w:p>
    <w:p w14:paraId="3DB274D3">
      <w:pPr>
        <w:pStyle w:val="3"/>
        <w:rPr>
          <w:rFonts w:hint="default" w:ascii="Times New Roman" w:hAnsi="Times New Roman" w:cs="Times New Roman"/>
          <w:sz w:val="32"/>
          <w:szCs w:val="32"/>
          <w:lang w:val="en-US" w:eastAsia="zh-CN"/>
        </w:rPr>
      </w:pPr>
    </w:p>
    <w:p w14:paraId="1B6A56B3">
      <w:pPr>
        <w:pStyle w:val="4"/>
        <w:rPr>
          <w:rFonts w:hint="default" w:ascii="Times New Roman" w:hAnsi="Times New Roman" w:cs="Times New Roman"/>
          <w:sz w:val="32"/>
          <w:szCs w:val="32"/>
          <w:lang w:val="en-US" w:eastAsia="zh-CN"/>
        </w:rPr>
      </w:pPr>
    </w:p>
    <w:p w14:paraId="6B775AF1">
      <w:pPr>
        <w:rPr>
          <w:rFonts w:hint="default" w:ascii="Times New Roman" w:hAnsi="Times New Roman" w:cs="Times New Roman"/>
          <w:sz w:val="32"/>
          <w:szCs w:val="32"/>
          <w:lang w:val="en-US" w:eastAsia="zh-CN"/>
        </w:rPr>
      </w:pPr>
    </w:p>
    <w:p w14:paraId="0FB38171">
      <w:pPr>
        <w:pStyle w:val="3"/>
        <w:rPr>
          <w:rFonts w:hint="default" w:ascii="Times New Roman" w:hAnsi="Times New Roman" w:cs="Times New Roman"/>
          <w:sz w:val="32"/>
          <w:szCs w:val="32"/>
          <w:lang w:val="en-US" w:eastAsia="zh-CN"/>
        </w:rPr>
      </w:pPr>
    </w:p>
    <w:p w14:paraId="529A79D7">
      <w:pPr>
        <w:pStyle w:val="4"/>
        <w:rPr>
          <w:rFonts w:hint="default" w:ascii="Times New Roman" w:hAnsi="Times New Roman" w:cs="Times New Roman"/>
          <w:sz w:val="32"/>
          <w:szCs w:val="32"/>
          <w:lang w:val="en-US" w:eastAsia="zh-CN"/>
        </w:rPr>
      </w:pPr>
    </w:p>
    <w:p w14:paraId="02BC6D1F">
      <w:pPr>
        <w:rPr>
          <w:rFonts w:hint="default" w:ascii="Times New Roman" w:hAnsi="Times New Roman" w:cs="Times New Roman"/>
          <w:sz w:val="32"/>
          <w:szCs w:val="32"/>
          <w:lang w:val="en-US" w:eastAsia="zh-CN"/>
        </w:rPr>
      </w:pPr>
    </w:p>
    <w:p w14:paraId="082B2B84">
      <w:pPr>
        <w:pStyle w:val="4"/>
        <w:ind w:left="0" w:leftChars="0" w:firstLine="0" w:firstLineChars="0"/>
        <w:rPr>
          <w:rFonts w:hint="default"/>
          <w:sz w:val="32"/>
          <w:szCs w:val="32"/>
          <w:lang w:val="en-US" w:eastAsia="zh-CN"/>
        </w:rPr>
      </w:pPr>
    </w:p>
    <w:p w14:paraId="33EB1B11">
      <w:pPr>
        <w:ind w:left="0" w:leftChars="0" w:firstLine="0" w:firstLineChars="0"/>
        <w:jc w:val="both"/>
        <w:rPr>
          <w:rFonts w:hint="default" w:ascii="黑体" w:hAnsi="黑体" w:eastAsia="黑体" w:cs="黑体"/>
          <w:b/>
          <w:color w:val="auto"/>
          <w:sz w:val="32"/>
          <w:szCs w:val="32"/>
          <w:lang w:val="en-US" w:eastAsia="zh-CN"/>
        </w:rPr>
      </w:pPr>
      <w:r>
        <w:rPr>
          <w:rFonts w:hint="eastAsia" w:ascii="黑体" w:hAnsi="黑体" w:eastAsia="黑体" w:cs="黑体"/>
          <w:b/>
          <w:color w:val="auto"/>
          <w:sz w:val="32"/>
          <w:szCs w:val="32"/>
          <w:lang w:val="en-US" w:eastAsia="zh-CN"/>
        </w:rPr>
        <w:t>附件3：               响应文件格式</w:t>
      </w:r>
    </w:p>
    <w:p w14:paraId="64D56148">
      <w:pPr>
        <w:pStyle w:val="3"/>
        <w:rPr>
          <w:rFonts w:hint="default"/>
          <w:sz w:val="32"/>
          <w:szCs w:val="32"/>
          <w:lang w:val="en-US" w:eastAsia="zh-CN"/>
        </w:rPr>
      </w:pPr>
    </w:p>
    <w:p w14:paraId="0CD34AF3">
      <w:pPr>
        <w:keepNext w:val="0"/>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rFonts w:hint="default" w:ascii="Times New Roman" w:hAnsi="Times New Roman" w:eastAsia="宋体" w:cs="Times New Roman"/>
          <w:b/>
          <w:bCs/>
          <w:color w:val="auto"/>
          <w:sz w:val="32"/>
          <w:szCs w:val="32"/>
        </w:rPr>
      </w:pPr>
      <w:r>
        <w:rPr>
          <w:rFonts w:hint="default" w:ascii="Times New Roman" w:hAnsi="Times New Roman" w:eastAsia="宋体" w:cs="Times New Roman"/>
          <w:b/>
          <w:bCs/>
          <w:sz w:val="32"/>
          <w:szCs w:val="32"/>
          <w:lang w:val="en-US" w:eastAsia="zh-CN"/>
        </w:rPr>
        <w:t xml:space="preserve">1. </w:t>
      </w:r>
      <w:r>
        <w:rPr>
          <w:rFonts w:hint="default" w:ascii="Times New Roman" w:hAnsi="Times New Roman" w:eastAsia="宋体" w:cs="Times New Roman"/>
          <w:b/>
          <w:bCs/>
          <w:sz w:val="32"/>
          <w:szCs w:val="32"/>
        </w:rPr>
        <w:t>供应商法人身份证复印件、经办人身份证复印件、经办人授权书</w:t>
      </w:r>
    </w:p>
    <w:p w14:paraId="603840D4">
      <w:pPr>
        <w:keepNext w:val="0"/>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rFonts w:hint="default" w:ascii="Times New Roman" w:hAnsi="Times New Roman" w:eastAsia="宋体" w:cs="Times New Roman"/>
          <w:b/>
          <w:color w:val="auto"/>
          <w:sz w:val="32"/>
          <w:szCs w:val="32"/>
        </w:rPr>
      </w:pPr>
      <w:r>
        <w:rPr>
          <w:rFonts w:hint="default" w:ascii="Times New Roman" w:hAnsi="Times New Roman" w:eastAsia="宋体" w:cs="Times New Roman"/>
          <w:b/>
          <w:color w:val="auto"/>
          <w:sz w:val="32"/>
          <w:szCs w:val="32"/>
          <w:lang w:val="en-US" w:eastAsia="zh-CN"/>
        </w:rPr>
        <w:t>1.1</w:t>
      </w:r>
      <w:r>
        <w:rPr>
          <w:rFonts w:hint="default" w:ascii="Times New Roman" w:hAnsi="Times New Roman" w:eastAsia="宋体" w:cs="Times New Roman"/>
          <w:b/>
          <w:color w:val="auto"/>
          <w:sz w:val="32"/>
          <w:szCs w:val="32"/>
        </w:rPr>
        <w:t>法定代表人身份证明</w:t>
      </w:r>
    </w:p>
    <w:p w14:paraId="71794CF6">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申请人名称：</w:t>
      </w:r>
      <w:r>
        <w:rPr>
          <w:rFonts w:hint="default" w:ascii="Times New Roman" w:hAnsi="Times New Roman" w:eastAsia="宋体" w:cs="Times New Roman"/>
          <w:color w:val="auto"/>
          <w:sz w:val="32"/>
          <w:szCs w:val="32"/>
          <w:u w:val="single"/>
        </w:rPr>
        <w:t xml:space="preserve">                        </w:t>
      </w:r>
    </w:p>
    <w:p w14:paraId="312976FF">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单位性质：</w:t>
      </w:r>
      <w:r>
        <w:rPr>
          <w:rFonts w:hint="default" w:ascii="Times New Roman" w:hAnsi="Times New Roman" w:eastAsia="宋体" w:cs="Times New Roman"/>
          <w:color w:val="auto"/>
          <w:sz w:val="32"/>
          <w:szCs w:val="32"/>
          <w:u w:val="single"/>
        </w:rPr>
        <w:t xml:space="preserve">                          </w:t>
      </w:r>
    </w:p>
    <w:p w14:paraId="5A013A35">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成立时间：</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年</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月</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 xml:space="preserve">日 </w:t>
      </w:r>
    </w:p>
    <w:p w14:paraId="2E4B9DF5">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经营期限：</w:t>
      </w:r>
      <w:r>
        <w:rPr>
          <w:rFonts w:hint="default" w:ascii="Times New Roman" w:hAnsi="Times New Roman" w:eastAsia="宋体" w:cs="Times New Roman"/>
          <w:color w:val="auto"/>
          <w:sz w:val="32"/>
          <w:szCs w:val="32"/>
          <w:u w:val="single"/>
        </w:rPr>
        <w:t xml:space="preserve">                 </w:t>
      </w:r>
    </w:p>
    <w:p w14:paraId="0DDFADC7">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姓名：</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性别：</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年龄：</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职务</w:t>
      </w:r>
      <w:r>
        <w:rPr>
          <w:rFonts w:hint="default" w:ascii="Times New Roman" w:hAnsi="Times New Roman" w:eastAsia="宋体" w:cs="Times New Roman"/>
          <w:color w:val="auto"/>
          <w:sz w:val="32"/>
          <w:szCs w:val="32"/>
          <w:u w:val="single"/>
        </w:rPr>
        <w:t xml:space="preserve">             </w:t>
      </w:r>
    </w:p>
    <w:p w14:paraId="747DE8E3">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系</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 xml:space="preserve">（申请人名称）的法定代表人。 </w:t>
      </w:r>
    </w:p>
    <w:p w14:paraId="706A902C">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 xml:space="preserve">特此证明。 </w:t>
      </w:r>
    </w:p>
    <w:p w14:paraId="5AA60136">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申请人：</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w:t>
      </w:r>
      <w:r>
        <w:rPr>
          <w:rFonts w:hint="eastAsia" w:ascii="Times New Roman" w:hAnsi="Times New Roman" w:cs="Times New Roman"/>
          <w:color w:val="auto"/>
          <w:sz w:val="32"/>
          <w:szCs w:val="32"/>
          <w:lang w:val="en-US" w:eastAsia="zh-CN"/>
        </w:rPr>
        <w:t>签名或盖章</w:t>
      </w:r>
      <w:r>
        <w:rPr>
          <w:rFonts w:hint="default" w:ascii="Times New Roman" w:hAnsi="Times New Roman" w:eastAsia="宋体" w:cs="Times New Roman"/>
          <w:color w:val="auto"/>
          <w:sz w:val="32"/>
          <w:szCs w:val="32"/>
        </w:rPr>
        <w:t xml:space="preserve">） </w:t>
      </w:r>
    </w:p>
    <w:p w14:paraId="76A3F0E6">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年</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月</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 xml:space="preserve">日 </w:t>
      </w:r>
    </w:p>
    <w:p w14:paraId="5AB27347">
      <w:pPr>
        <w:spacing w:line="360" w:lineRule="auto"/>
        <w:rPr>
          <w:rFonts w:hint="default" w:ascii="Times New Roman" w:hAnsi="Times New Roman" w:eastAsia="宋体" w:cs="Times New Roman"/>
          <w:color w:val="auto"/>
          <w:sz w:val="32"/>
          <w:szCs w:val="32"/>
        </w:rPr>
      </w:pPr>
    </w:p>
    <w:tbl>
      <w:tblPr>
        <w:tblStyle w:val="6"/>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6F86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0CDDAB72">
            <w:pPr>
              <w:spacing w:line="500" w:lineRule="exact"/>
              <w:ind w:left="0" w:leftChars="0" w:firstLine="0" w:firstLineChars="0"/>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附：法定代表人身份证正面复印件</w:t>
            </w:r>
          </w:p>
          <w:p w14:paraId="475667F7">
            <w:pPr>
              <w:spacing w:line="500" w:lineRule="exact"/>
              <w:rPr>
                <w:rFonts w:hint="default" w:ascii="Times New Roman" w:hAnsi="Times New Roman" w:eastAsia="宋体" w:cs="Times New Roman"/>
                <w:color w:val="auto"/>
                <w:sz w:val="32"/>
                <w:szCs w:val="32"/>
              </w:rPr>
            </w:pPr>
          </w:p>
          <w:p w14:paraId="6820E159">
            <w:pPr>
              <w:spacing w:line="500" w:lineRule="exact"/>
              <w:rPr>
                <w:rFonts w:hint="default" w:ascii="Times New Roman" w:hAnsi="Times New Roman" w:eastAsia="宋体" w:cs="Times New Roman"/>
                <w:color w:val="auto"/>
                <w:sz w:val="32"/>
                <w:szCs w:val="32"/>
              </w:rPr>
            </w:pPr>
          </w:p>
          <w:p w14:paraId="1FB70E34">
            <w:pPr>
              <w:spacing w:line="500" w:lineRule="exact"/>
              <w:rPr>
                <w:rFonts w:hint="default" w:ascii="Times New Roman" w:hAnsi="Times New Roman" w:eastAsia="宋体" w:cs="Times New Roman"/>
                <w:color w:val="auto"/>
                <w:sz w:val="32"/>
                <w:szCs w:val="32"/>
              </w:rPr>
            </w:pPr>
          </w:p>
          <w:p w14:paraId="0467A8D6">
            <w:pPr>
              <w:spacing w:line="500" w:lineRule="exact"/>
              <w:rPr>
                <w:rFonts w:hint="default" w:ascii="Times New Roman" w:hAnsi="Times New Roman" w:eastAsia="宋体" w:cs="Times New Roman"/>
                <w:color w:val="auto"/>
                <w:sz w:val="32"/>
                <w:szCs w:val="32"/>
              </w:rPr>
            </w:pPr>
          </w:p>
        </w:tc>
        <w:tc>
          <w:tcPr>
            <w:tcW w:w="4606" w:type="dxa"/>
            <w:noWrap w:val="0"/>
            <w:vAlign w:val="top"/>
          </w:tcPr>
          <w:p w14:paraId="24A5530F">
            <w:pPr>
              <w:spacing w:line="500" w:lineRule="exact"/>
              <w:ind w:left="0" w:leftChars="0" w:firstLine="0" w:firstLineChars="0"/>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附：法定代表人身份证背面复印件</w:t>
            </w:r>
          </w:p>
          <w:p w14:paraId="6DC7F1AE">
            <w:pPr>
              <w:widowControl/>
              <w:jc w:val="left"/>
              <w:rPr>
                <w:rFonts w:hint="default" w:ascii="Times New Roman" w:hAnsi="Times New Roman" w:eastAsia="宋体" w:cs="Times New Roman"/>
                <w:color w:val="auto"/>
                <w:sz w:val="32"/>
                <w:szCs w:val="32"/>
              </w:rPr>
            </w:pPr>
          </w:p>
          <w:p w14:paraId="512F4DCE">
            <w:pPr>
              <w:widowControl/>
              <w:jc w:val="left"/>
              <w:rPr>
                <w:rFonts w:hint="default" w:ascii="Times New Roman" w:hAnsi="Times New Roman" w:eastAsia="宋体" w:cs="Times New Roman"/>
                <w:color w:val="auto"/>
                <w:sz w:val="32"/>
                <w:szCs w:val="32"/>
              </w:rPr>
            </w:pPr>
          </w:p>
          <w:p w14:paraId="0177FC94">
            <w:pPr>
              <w:widowControl/>
              <w:jc w:val="left"/>
              <w:rPr>
                <w:rFonts w:hint="default" w:ascii="Times New Roman" w:hAnsi="Times New Roman" w:eastAsia="宋体" w:cs="Times New Roman"/>
                <w:color w:val="auto"/>
                <w:sz w:val="32"/>
                <w:szCs w:val="32"/>
              </w:rPr>
            </w:pPr>
          </w:p>
          <w:p w14:paraId="16266E5E">
            <w:pPr>
              <w:widowControl/>
              <w:jc w:val="left"/>
              <w:rPr>
                <w:rFonts w:hint="default" w:ascii="Times New Roman" w:hAnsi="Times New Roman" w:eastAsia="宋体" w:cs="Times New Roman"/>
                <w:color w:val="auto"/>
                <w:sz w:val="32"/>
                <w:szCs w:val="32"/>
              </w:rPr>
            </w:pPr>
          </w:p>
          <w:p w14:paraId="12B9B770">
            <w:pPr>
              <w:spacing w:line="500" w:lineRule="exact"/>
              <w:rPr>
                <w:rFonts w:hint="default" w:ascii="Times New Roman" w:hAnsi="Times New Roman" w:eastAsia="宋体" w:cs="Times New Roman"/>
                <w:color w:val="auto"/>
                <w:sz w:val="32"/>
                <w:szCs w:val="32"/>
              </w:rPr>
            </w:pPr>
          </w:p>
          <w:p w14:paraId="5DD290AE">
            <w:pPr>
              <w:spacing w:line="500" w:lineRule="exact"/>
              <w:rPr>
                <w:rFonts w:hint="default" w:ascii="Times New Roman" w:hAnsi="Times New Roman" w:eastAsia="宋体" w:cs="Times New Roman"/>
                <w:color w:val="auto"/>
                <w:sz w:val="32"/>
                <w:szCs w:val="32"/>
              </w:rPr>
            </w:pPr>
          </w:p>
        </w:tc>
      </w:tr>
    </w:tbl>
    <w:p w14:paraId="0DAF935D">
      <w:pPr>
        <w:widowControl/>
        <w:spacing w:line="360" w:lineRule="auto"/>
        <w:ind w:left="0" w:leftChars="0" w:firstLine="0" w:firstLineChars="0"/>
        <w:jc w:val="both"/>
        <w:rPr>
          <w:rFonts w:hint="default" w:ascii="Times New Roman" w:hAnsi="Times New Roman" w:eastAsia="宋体" w:cs="Times New Roman"/>
          <w:b/>
          <w:color w:val="auto"/>
          <w:sz w:val="32"/>
          <w:szCs w:val="32"/>
        </w:rPr>
      </w:pPr>
      <w:r>
        <w:rPr>
          <w:rFonts w:hint="default" w:ascii="Times New Roman" w:hAnsi="Times New Roman" w:eastAsia="宋体" w:cs="Times New Roman"/>
          <w:b/>
          <w:color w:val="auto"/>
          <w:sz w:val="32"/>
          <w:szCs w:val="32"/>
        </w:rPr>
        <w:br w:type="page"/>
      </w:r>
      <w:bookmarkStart w:id="1" w:name="_Toc1467862"/>
      <w:r>
        <w:rPr>
          <w:rFonts w:hint="default" w:ascii="Times New Roman" w:hAnsi="Times New Roman" w:eastAsia="宋体" w:cs="Times New Roman"/>
          <w:b/>
          <w:color w:val="auto"/>
          <w:sz w:val="32"/>
          <w:szCs w:val="32"/>
          <w:lang w:val="en-US" w:eastAsia="zh-CN"/>
        </w:rPr>
        <w:t xml:space="preserve"> 1.2</w:t>
      </w:r>
      <w:r>
        <w:rPr>
          <w:rFonts w:hint="default" w:ascii="Times New Roman" w:hAnsi="Times New Roman" w:eastAsia="宋体" w:cs="Times New Roman"/>
          <w:b/>
          <w:color w:val="auto"/>
          <w:sz w:val="32"/>
          <w:szCs w:val="32"/>
        </w:rPr>
        <w:t>法定代表人授权委托书</w:t>
      </w:r>
      <w:bookmarkEnd w:id="1"/>
    </w:p>
    <w:p w14:paraId="7CAD7428">
      <w:pPr>
        <w:spacing w:line="360" w:lineRule="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本人</w:t>
      </w:r>
      <w:r>
        <w:rPr>
          <w:rFonts w:hint="default" w:ascii="Times New Roman" w:hAnsi="Times New Roman" w:eastAsia="宋体" w:cs="Times New Roman"/>
          <w:color w:val="auto"/>
          <w:sz w:val="32"/>
          <w:szCs w:val="32"/>
          <w:u w:val="single"/>
        </w:rPr>
        <w:t xml:space="preserve">          （姓名）</w:t>
      </w:r>
      <w:r>
        <w:rPr>
          <w:rFonts w:hint="default" w:ascii="Times New Roman" w:hAnsi="Times New Roman" w:eastAsia="宋体" w:cs="Times New Roman"/>
          <w:color w:val="auto"/>
          <w:sz w:val="32"/>
          <w:szCs w:val="32"/>
        </w:rPr>
        <w:t>系</w:t>
      </w:r>
      <w:r>
        <w:rPr>
          <w:rFonts w:hint="default" w:ascii="Times New Roman" w:hAnsi="Times New Roman" w:eastAsia="宋体" w:cs="Times New Roman"/>
          <w:color w:val="auto"/>
          <w:sz w:val="32"/>
          <w:szCs w:val="32"/>
          <w:u w:val="single"/>
        </w:rPr>
        <w:t xml:space="preserve">           （申请人名称）</w:t>
      </w:r>
      <w:r>
        <w:rPr>
          <w:rFonts w:hint="default" w:ascii="Times New Roman" w:hAnsi="Times New Roman" w:eastAsia="宋体" w:cs="Times New Roman"/>
          <w:color w:val="auto"/>
          <w:sz w:val="32"/>
          <w:szCs w:val="32"/>
        </w:rPr>
        <w:t>的法定代表人，现委托</w:t>
      </w:r>
      <w:r>
        <w:rPr>
          <w:rFonts w:hint="default" w:ascii="Times New Roman" w:hAnsi="Times New Roman" w:eastAsia="宋体" w:cs="Times New Roman"/>
          <w:color w:val="auto"/>
          <w:sz w:val="32"/>
          <w:szCs w:val="32"/>
          <w:u w:val="single"/>
        </w:rPr>
        <w:t xml:space="preserve">               （姓名）</w:t>
      </w:r>
      <w:r>
        <w:rPr>
          <w:rFonts w:hint="default" w:ascii="Times New Roman" w:hAnsi="Times New Roman" w:eastAsia="宋体" w:cs="Times New Roman"/>
          <w:color w:val="auto"/>
          <w:sz w:val="32"/>
          <w:szCs w:val="32"/>
        </w:rPr>
        <w:t>为我方代理人。代理人根据授权，以我方名义签署、澄清、递交、撤回、修改</w:t>
      </w:r>
      <w:r>
        <w:rPr>
          <w:rFonts w:hint="default" w:ascii="Times New Roman" w:hAnsi="Times New Roman" w:eastAsia="宋体" w:cs="Times New Roman"/>
          <w:color w:val="auto"/>
          <w:sz w:val="32"/>
          <w:szCs w:val="32"/>
          <w:u w:val="single"/>
        </w:rPr>
        <w:t xml:space="preserve">                </w:t>
      </w:r>
      <w:r>
        <w:rPr>
          <w:rFonts w:hint="eastAsia" w:ascii="Times New Roman" w:hAnsi="Times New Roman" w:cs="Times New Roman"/>
          <w:color w:val="auto"/>
          <w:sz w:val="32"/>
          <w:szCs w:val="32"/>
          <w:u w:val="single"/>
          <w:lang w:eastAsia="zh-CN"/>
        </w:rPr>
        <w:t>（</w:t>
      </w:r>
      <w:r>
        <w:rPr>
          <w:rFonts w:hint="eastAsia" w:ascii="Times New Roman" w:hAnsi="Times New Roman" w:cs="Times New Roman"/>
          <w:color w:val="auto"/>
          <w:sz w:val="32"/>
          <w:szCs w:val="32"/>
          <w:u w:val="single"/>
          <w:lang w:val="en-US" w:eastAsia="zh-CN"/>
        </w:rPr>
        <w:t>填写项目名称</w:t>
      </w:r>
      <w:r>
        <w:rPr>
          <w:rFonts w:hint="eastAsia" w:ascii="Times New Roman" w:hAnsi="Times New Roman" w:cs="Times New Roman"/>
          <w:color w:val="auto"/>
          <w:sz w:val="32"/>
          <w:szCs w:val="32"/>
          <w:u w:val="single"/>
          <w:lang w:eastAsia="zh-CN"/>
        </w:rPr>
        <w:t>）</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 xml:space="preserve">招标资格审查申请文件，其法律后果由我方承担。 </w:t>
      </w:r>
    </w:p>
    <w:p w14:paraId="14CF164F">
      <w:pPr>
        <w:spacing w:line="360" w:lineRule="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委托期限：</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 xml:space="preserve">。 </w:t>
      </w:r>
    </w:p>
    <w:p w14:paraId="725FEAC5">
      <w:pPr>
        <w:spacing w:line="360" w:lineRule="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 xml:space="preserve">代理人无转委托权。 </w:t>
      </w:r>
    </w:p>
    <w:p w14:paraId="31B688A1">
      <w:pPr>
        <w:rPr>
          <w:rFonts w:hint="default" w:ascii="Times New Roman" w:hAnsi="Times New Roman" w:eastAsia="宋体" w:cs="Times New Roman"/>
          <w:color w:val="auto"/>
          <w:sz w:val="32"/>
          <w:szCs w:val="32"/>
        </w:rPr>
      </w:pPr>
    </w:p>
    <w:p w14:paraId="7053DCFC">
      <w:pPr>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附：法定代表授权委托人身份证复印件</w:t>
      </w:r>
    </w:p>
    <w:p w14:paraId="64758799">
      <w:pPr>
        <w:spacing w:line="360" w:lineRule="auto"/>
        <w:rPr>
          <w:rFonts w:hint="default" w:ascii="Times New Roman" w:hAnsi="Times New Roman" w:eastAsia="宋体" w:cs="Times New Roman"/>
          <w:color w:val="auto"/>
          <w:sz w:val="32"/>
          <w:szCs w:val="32"/>
        </w:rPr>
      </w:pPr>
    </w:p>
    <w:p w14:paraId="0A16CCDC">
      <w:pPr>
        <w:spacing w:line="360" w:lineRule="auto"/>
        <w:rPr>
          <w:rFonts w:hint="default" w:ascii="Times New Roman" w:hAnsi="Times New Roman" w:eastAsia="宋体" w:cs="Times New Roman"/>
          <w:color w:val="auto"/>
          <w:sz w:val="32"/>
          <w:szCs w:val="32"/>
        </w:rPr>
      </w:pPr>
    </w:p>
    <w:p w14:paraId="047DCC5C">
      <w:pPr>
        <w:spacing w:line="360" w:lineRule="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申请人：</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w:t>
      </w:r>
      <w:r>
        <w:rPr>
          <w:rFonts w:hint="eastAsia" w:ascii="Times New Roman" w:hAnsi="Times New Roman" w:cs="Times New Roman"/>
          <w:color w:val="auto"/>
          <w:sz w:val="32"/>
          <w:szCs w:val="32"/>
          <w:lang w:val="en-US" w:eastAsia="zh-CN"/>
        </w:rPr>
        <w:t>签名或盖章</w:t>
      </w:r>
      <w:r>
        <w:rPr>
          <w:rFonts w:hint="default" w:ascii="Times New Roman" w:hAnsi="Times New Roman" w:eastAsia="宋体" w:cs="Times New Roman"/>
          <w:color w:val="auto"/>
          <w:sz w:val="32"/>
          <w:szCs w:val="32"/>
        </w:rPr>
        <w:t xml:space="preserve">） </w:t>
      </w:r>
    </w:p>
    <w:p w14:paraId="1F0B76C8">
      <w:pPr>
        <w:spacing w:line="360" w:lineRule="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法定代表人：</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w:t>
      </w:r>
      <w:r>
        <w:rPr>
          <w:rFonts w:hint="eastAsia" w:ascii="Times New Roman" w:hAnsi="Times New Roman" w:cs="Times New Roman"/>
          <w:color w:val="auto"/>
          <w:sz w:val="32"/>
          <w:szCs w:val="32"/>
          <w:lang w:val="en-US" w:eastAsia="zh-CN"/>
        </w:rPr>
        <w:t>签名或盖章</w:t>
      </w:r>
      <w:r>
        <w:rPr>
          <w:rFonts w:hint="default" w:ascii="Times New Roman" w:hAnsi="Times New Roman" w:eastAsia="宋体" w:cs="Times New Roman"/>
          <w:color w:val="auto"/>
          <w:sz w:val="32"/>
          <w:szCs w:val="32"/>
        </w:rPr>
        <w:t xml:space="preserve">） </w:t>
      </w:r>
    </w:p>
    <w:p w14:paraId="5B4B467D">
      <w:pPr>
        <w:spacing w:line="360" w:lineRule="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身份证号码：</w:t>
      </w:r>
      <w:r>
        <w:rPr>
          <w:rFonts w:hint="default" w:ascii="Times New Roman" w:hAnsi="Times New Roman" w:eastAsia="宋体" w:cs="Times New Roman"/>
          <w:color w:val="auto"/>
          <w:sz w:val="32"/>
          <w:szCs w:val="32"/>
          <w:u w:val="single"/>
        </w:rPr>
        <w:t xml:space="preserve">                         </w:t>
      </w:r>
    </w:p>
    <w:p w14:paraId="2CD8BFA0">
      <w:pPr>
        <w:spacing w:line="360" w:lineRule="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委托代理人：</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w:t>
      </w:r>
      <w:r>
        <w:rPr>
          <w:rFonts w:hint="eastAsia" w:ascii="Times New Roman" w:hAnsi="Times New Roman" w:cs="Times New Roman"/>
          <w:color w:val="auto"/>
          <w:sz w:val="32"/>
          <w:szCs w:val="32"/>
          <w:lang w:val="en-US" w:eastAsia="zh-CN"/>
        </w:rPr>
        <w:t>签名或盖章</w:t>
      </w:r>
      <w:r>
        <w:rPr>
          <w:rFonts w:hint="default" w:ascii="Times New Roman" w:hAnsi="Times New Roman" w:eastAsia="宋体" w:cs="Times New Roman"/>
          <w:color w:val="auto"/>
          <w:sz w:val="32"/>
          <w:szCs w:val="32"/>
        </w:rPr>
        <w:t>）</w:t>
      </w:r>
    </w:p>
    <w:p w14:paraId="6B5247D1">
      <w:pPr>
        <w:spacing w:line="360" w:lineRule="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身份证号码：</w:t>
      </w:r>
      <w:r>
        <w:rPr>
          <w:rFonts w:hint="default" w:ascii="Times New Roman" w:hAnsi="Times New Roman" w:eastAsia="宋体" w:cs="Times New Roman"/>
          <w:color w:val="auto"/>
          <w:sz w:val="32"/>
          <w:szCs w:val="32"/>
          <w:u w:val="single"/>
        </w:rPr>
        <w:t xml:space="preserve">                       </w:t>
      </w:r>
    </w:p>
    <w:p w14:paraId="2E7D8FD0">
      <w:pPr>
        <w:spacing w:line="360" w:lineRule="auto"/>
        <w:ind w:firstLine="160" w:firstLineChars="50"/>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年</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月</w:t>
      </w:r>
      <w:r>
        <w:rPr>
          <w:rFonts w:hint="default" w:ascii="Times New Roman" w:hAnsi="Times New Roman" w:eastAsia="宋体" w:cs="Times New Roman"/>
          <w:color w:val="auto"/>
          <w:sz w:val="32"/>
          <w:szCs w:val="32"/>
          <w:u w:val="single"/>
        </w:rPr>
        <w:t xml:space="preserve">          </w:t>
      </w:r>
      <w:r>
        <w:rPr>
          <w:rFonts w:hint="default" w:ascii="Times New Roman" w:hAnsi="Times New Roman" w:eastAsia="宋体" w:cs="Times New Roman"/>
          <w:color w:val="auto"/>
          <w:sz w:val="32"/>
          <w:szCs w:val="32"/>
        </w:rPr>
        <w:t xml:space="preserve">日 </w:t>
      </w:r>
    </w:p>
    <w:p w14:paraId="4A5DEABD">
      <w:pPr>
        <w:spacing w:line="360" w:lineRule="auto"/>
        <w:ind w:firstLine="160" w:firstLineChars="50"/>
        <w:rPr>
          <w:rFonts w:hint="default" w:ascii="Times New Roman" w:hAnsi="Times New Roman" w:eastAsia="宋体" w:cs="Times New Roman"/>
          <w:color w:val="auto"/>
          <w:sz w:val="32"/>
          <w:szCs w:val="32"/>
        </w:rPr>
      </w:pPr>
    </w:p>
    <w:tbl>
      <w:tblPr>
        <w:tblStyle w:val="6"/>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21D0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4D320097">
            <w:pPr>
              <w:spacing w:line="500" w:lineRule="exact"/>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附：授权委托人身份证正面复印件</w:t>
            </w:r>
          </w:p>
          <w:p w14:paraId="603DEE28">
            <w:pPr>
              <w:spacing w:line="500" w:lineRule="exact"/>
              <w:rPr>
                <w:rFonts w:hint="default" w:ascii="Times New Roman" w:hAnsi="Times New Roman" w:eastAsia="宋体" w:cs="Times New Roman"/>
                <w:color w:val="auto"/>
                <w:sz w:val="32"/>
                <w:szCs w:val="32"/>
              </w:rPr>
            </w:pPr>
          </w:p>
          <w:p w14:paraId="54069C3B">
            <w:pPr>
              <w:spacing w:line="500" w:lineRule="exact"/>
              <w:rPr>
                <w:rFonts w:hint="default" w:ascii="Times New Roman" w:hAnsi="Times New Roman" w:eastAsia="宋体" w:cs="Times New Roman"/>
                <w:color w:val="auto"/>
                <w:sz w:val="32"/>
                <w:szCs w:val="32"/>
              </w:rPr>
            </w:pPr>
          </w:p>
          <w:p w14:paraId="58D94E3E">
            <w:pPr>
              <w:spacing w:line="500" w:lineRule="exact"/>
              <w:rPr>
                <w:rFonts w:hint="default" w:ascii="Times New Roman" w:hAnsi="Times New Roman" w:eastAsia="宋体" w:cs="Times New Roman"/>
                <w:color w:val="auto"/>
                <w:sz w:val="32"/>
                <w:szCs w:val="32"/>
              </w:rPr>
            </w:pPr>
          </w:p>
        </w:tc>
        <w:tc>
          <w:tcPr>
            <w:tcW w:w="4777" w:type="dxa"/>
            <w:noWrap w:val="0"/>
            <w:vAlign w:val="top"/>
          </w:tcPr>
          <w:p w14:paraId="5D2B3668">
            <w:pPr>
              <w:spacing w:line="500" w:lineRule="exact"/>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附：授权委托人身份证背面复印件</w:t>
            </w:r>
          </w:p>
          <w:p w14:paraId="505E7BAD">
            <w:pPr>
              <w:widowControl/>
              <w:jc w:val="left"/>
              <w:rPr>
                <w:rFonts w:hint="default" w:ascii="Times New Roman" w:hAnsi="Times New Roman" w:eastAsia="宋体" w:cs="Times New Roman"/>
                <w:color w:val="auto"/>
                <w:sz w:val="32"/>
                <w:szCs w:val="32"/>
              </w:rPr>
            </w:pPr>
          </w:p>
          <w:p w14:paraId="44E8118A">
            <w:pPr>
              <w:widowControl/>
              <w:jc w:val="left"/>
              <w:rPr>
                <w:rFonts w:hint="default" w:ascii="Times New Roman" w:hAnsi="Times New Roman" w:eastAsia="宋体" w:cs="Times New Roman"/>
                <w:color w:val="auto"/>
                <w:sz w:val="32"/>
                <w:szCs w:val="32"/>
              </w:rPr>
            </w:pPr>
          </w:p>
          <w:p w14:paraId="4A5CD5A8">
            <w:pPr>
              <w:spacing w:line="500" w:lineRule="exact"/>
              <w:rPr>
                <w:rFonts w:hint="default" w:ascii="Times New Roman" w:hAnsi="Times New Roman" w:eastAsia="宋体" w:cs="Times New Roman"/>
                <w:color w:val="auto"/>
                <w:sz w:val="32"/>
                <w:szCs w:val="32"/>
              </w:rPr>
            </w:pPr>
          </w:p>
        </w:tc>
      </w:tr>
    </w:tbl>
    <w:p w14:paraId="4E97A811">
      <w:pPr>
        <w:spacing w:line="360" w:lineRule="auto"/>
        <w:rPr>
          <w:rFonts w:hint="default" w:ascii="Times New Roman" w:hAnsi="Times New Roman" w:cs="Times New Roman"/>
          <w:sz w:val="32"/>
          <w:szCs w:val="32"/>
          <w:lang w:val="en-US" w:eastAsia="zh-CN"/>
        </w:rPr>
      </w:pPr>
      <w:r>
        <w:rPr>
          <w:rFonts w:hint="default" w:ascii="Times New Roman" w:hAnsi="Times New Roman" w:eastAsia="宋体" w:cs="Times New Roman"/>
          <w:color w:val="auto"/>
          <w:sz w:val="32"/>
          <w:szCs w:val="32"/>
        </w:rPr>
        <w:t>注：若投标供应商法定代表人出席的只需提供法定代表人身份证明书</w:t>
      </w:r>
    </w:p>
    <w:p w14:paraId="0BEC68FA">
      <w:pPr>
        <w:numPr>
          <w:ilvl w:val="0"/>
          <w:numId w:val="3"/>
        </w:numPr>
        <w:bidi w:val="0"/>
        <w:ind w:firstLine="643" w:firstLineChars="200"/>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lang w:val="en-US" w:eastAsia="zh-CN"/>
        </w:rPr>
        <w:t>提供有效期内</w:t>
      </w:r>
      <w:r>
        <w:rPr>
          <w:rFonts w:hint="default" w:ascii="Times New Roman" w:hAnsi="Times New Roman" w:eastAsia="宋体" w:cs="Times New Roman"/>
          <w:b/>
          <w:bCs/>
          <w:sz w:val="32"/>
          <w:szCs w:val="32"/>
        </w:rPr>
        <w:t>的营业执照副本、税务登记证、组织机构代码证或“三证合一”营业执照。</w:t>
      </w:r>
    </w:p>
    <w:p w14:paraId="3DD04413">
      <w:pPr>
        <w:numPr>
          <w:ilvl w:val="0"/>
          <w:numId w:val="0"/>
        </w:numPr>
        <w:ind w:leftChars="0" w:firstLine="640" w:firstLineChars="200"/>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val="0"/>
          <w:bCs/>
          <w:color w:val="auto"/>
          <w:sz w:val="32"/>
          <w:szCs w:val="32"/>
          <w:lang w:val="en-US" w:eastAsia="zh-CN"/>
        </w:rPr>
        <w:t>2.1供应商</w:t>
      </w:r>
      <w:r>
        <w:rPr>
          <w:rFonts w:hint="default" w:ascii="Times New Roman" w:hAnsi="Times New Roman" w:eastAsia="宋体" w:cs="Times New Roman"/>
          <w:color w:val="auto"/>
          <w:sz w:val="32"/>
          <w:szCs w:val="32"/>
        </w:rPr>
        <w:t>须具有合法有效的营业执照、税务登记证、组织机构代码证等（或“三证合一”的统一社会代码营业执照）证照原件的</w:t>
      </w:r>
      <w:r>
        <w:rPr>
          <w:rFonts w:hint="eastAsia" w:ascii="Times New Roman" w:hAnsi="Times New Roman" w:cs="Times New Roman"/>
          <w:color w:val="auto"/>
          <w:sz w:val="32"/>
          <w:szCs w:val="32"/>
          <w:lang w:val="en-US" w:eastAsia="zh-CN"/>
        </w:rPr>
        <w:t>复印</w:t>
      </w:r>
      <w:r>
        <w:rPr>
          <w:rFonts w:hint="default" w:ascii="Times New Roman" w:hAnsi="Times New Roman" w:eastAsia="宋体" w:cs="Times New Roman"/>
          <w:color w:val="auto"/>
          <w:sz w:val="32"/>
          <w:szCs w:val="32"/>
        </w:rPr>
        <w:t>件。</w:t>
      </w:r>
    </w:p>
    <w:p w14:paraId="70165437">
      <w:pPr>
        <w:bidi w:val="0"/>
        <w:ind w:firstLine="643" w:firstLineChars="200"/>
        <w:rPr>
          <w:rFonts w:hint="default" w:ascii="Times New Roman" w:hAnsi="Times New Roman" w:eastAsia="宋体" w:cs="Times New Roman"/>
          <w:b/>
          <w:bCs/>
          <w:sz w:val="32"/>
          <w:szCs w:val="32"/>
          <w:lang w:val="en-US"/>
        </w:rPr>
      </w:pPr>
      <w:r>
        <w:rPr>
          <w:rFonts w:hint="default" w:ascii="Times New Roman" w:hAnsi="Times New Roman" w:eastAsia="宋体" w:cs="Times New Roman"/>
          <w:b/>
          <w:bCs/>
          <w:sz w:val="32"/>
          <w:szCs w:val="32"/>
          <w:lang w:val="en-US" w:eastAsia="zh-CN"/>
        </w:rPr>
        <w:t>2.2</w:t>
      </w:r>
      <w:r>
        <w:rPr>
          <w:rFonts w:hint="default" w:ascii="Times New Roman" w:hAnsi="Times New Roman" w:eastAsia="宋体" w:cs="Times New Roman"/>
          <w:b/>
          <w:bCs/>
          <w:sz w:val="32"/>
          <w:szCs w:val="32"/>
          <w:lang w:val="en-US"/>
        </w:rPr>
        <w:t>投标人根据自身情况提供以</w:t>
      </w:r>
      <w:r>
        <w:rPr>
          <w:rFonts w:hint="default" w:ascii="Times New Roman" w:hAnsi="Times New Roman" w:eastAsia="宋体" w:cs="Times New Roman"/>
          <w:b/>
          <w:bCs/>
          <w:sz w:val="32"/>
          <w:szCs w:val="32"/>
          <w:lang w:val="en-US" w:eastAsia="zh-CN"/>
        </w:rPr>
        <w:t>下</w:t>
      </w:r>
      <w:r>
        <w:rPr>
          <w:rFonts w:hint="default" w:ascii="Times New Roman" w:hAnsi="Times New Roman" w:eastAsia="宋体" w:cs="Times New Roman"/>
          <w:b/>
          <w:bCs/>
          <w:sz w:val="32"/>
          <w:szCs w:val="32"/>
          <w:lang w:val="en-US"/>
        </w:rPr>
        <w:t>任意一种证明材料即可。</w:t>
      </w:r>
    </w:p>
    <w:p w14:paraId="37E74B02">
      <w:pPr>
        <w:bidi w:val="0"/>
        <w:ind w:firstLine="320" w:firstLineChars="100"/>
        <w:rPr>
          <w:rFonts w:hint="default" w:ascii="Times New Roman" w:hAnsi="Times New Roman" w:eastAsia="宋体" w:cs="Times New Roman"/>
          <w:sz w:val="32"/>
          <w:szCs w:val="32"/>
          <w:lang w:val="en-US"/>
        </w:rPr>
      </w:pPr>
      <w:r>
        <w:rPr>
          <w:rFonts w:hint="default" w:ascii="Times New Roman" w:hAnsi="Times New Roman" w:eastAsia="宋体" w:cs="Times New Roman"/>
          <w:sz w:val="32"/>
          <w:szCs w:val="32"/>
          <w:lang w:val="en-US"/>
        </w:rPr>
        <w:t>（1）近</w:t>
      </w:r>
      <w:r>
        <w:rPr>
          <w:rFonts w:hint="default" w:ascii="Times New Roman" w:hAnsi="Times New Roman" w:eastAsia="宋体" w:cs="Times New Roman"/>
          <w:sz w:val="32"/>
          <w:szCs w:val="32"/>
          <w:lang w:val="en-US" w:eastAsia="zh-CN"/>
        </w:rPr>
        <w:t>三</w:t>
      </w:r>
      <w:r>
        <w:rPr>
          <w:rFonts w:hint="default" w:ascii="Times New Roman" w:hAnsi="Times New Roman" w:eastAsia="宋体" w:cs="Times New Roman"/>
          <w:sz w:val="32"/>
          <w:szCs w:val="32"/>
          <w:lang w:val="en-US"/>
        </w:rPr>
        <w:t>年内</w:t>
      </w:r>
      <w:r>
        <w:rPr>
          <w:rFonts w:hint="default" w:ascii="Times New Roman" w:hAnsi="Times New Roman" w:eastAsia="宋体" w:cs="Times New Roman"/>
          <w:sz w:val="32"/>
          <w:szCs w:val="32"/>
          <w:lang w:val="en-US" w:eastAsia="zh-CN"/>
        </w:rPr>
        <w:t>任意一年</w:t>
      </w:r>
      <w:r>
        <w:rPr>
          <w:rFonts w:hint="default" w:ascii="Times New Roman" w:hAnsi="Times New Roman" w:eastAsia="宋体" w:cs="Times New Roman"/>
          <w:sz w:val="32"/>
          <w:szCs w:val="32"/>
          <w:lang w:val="en-US"/>
        </w:rPr>
        <w:t>财务报表</w:t>
      </w:r>
      <w:r>
        <w:rPr>
          <w:rFonts w:hint="default" w:ascii="Times New Roman" w:hAnsi="Times New Roman" w:eastAsia="宋体" w:cs="Times New Roman"/>
          <w:sz w:val="32"/>
          <w:szCs w:val="32"/>
        </w:rPr>
        <w:t>（须包含资产负债表、利润表、现金流量表）</w:t>
      </w:r>
      <w:r>
        <w:rPr>
          <w:rFonts w:hint="default" w:ascii="Times New Roman" w:hAnsi="Times New Roman" w:eastAsia="宋体" w:cs="Times New Roman"/>
          <w:sz w:val="32"/>
          <w:szCs w:val="32"/>
          <w:lang w:val="en-US"/>
        </w:rPr>
        <w:t>或审计报告，新成立不足一年的投标人可提供成立至今自身出具的财务报表(</w:t>
      </w:r>
      <w:r>
        <w:rPr>
          <w:rFonts w:hint="default" w:ascii="Times New Roman" w:hAnsi="Times New Roman" w:eastAsia="宋体" w:cs="Times New Roman"/>
          <w:sz w:val="32"/>
          <w:szCs w:val="32"/>
        </w:rPr>
        <w:t>须</w:t>
      </w:r>
      <w:r>
        <w:rPr>
          <w:rFonts w:hint="default" w:ascii="Times New Roman" w:hAnsi="Times New Roman" w:eastAsia="宋体" w:cs="Times New Roman"/>
          <w:sz w:val="32"/>
          <w:szCs w:val="32"/>
          <w:lang w:val="en-US"/>
        </w:rPr>
        <w:t>包含资产负债表、利润表、现金流量表)，非营利性单位或者社会团体或者其他机关事业单位以符合财务会计制度为准；</w:t>
      </w:r>
    </w:p>
    <w:p w14:paraId="41B3A9E0">
      <w:pPr>
        <w:bidi w:val="0"/>
        <w:ind w:firstLine="320" w:firstLineChars="100"/>
        <w:rPr>
          <w:rFonts w:hint="default" w:ascii="Times New Roman" w:hAnsi="Times New Roman" w:eastAsia="宋体" w:cs="Times New Roman"/>
          <w:sz w:val="32"/>
          <w:szCs w:val="32"/>
          <w:lang w:val="en-US"/>
        </w:rPr>
      </w:pPr>
      <w:r>
        <w:rPr>
          <w:rFonts w:hint="default" w:ascii="Times New Roman" w:hAnsi="Times New Roman" w:eastAsia="宋体" w:cs="Times New Roman"/>
          <w:sz w:val="32"/>
          <w:szCs w:val="32"/>
          <w:lang w:val="en-US"/>
        </w:rPr>
        <w:t>（2）投标截止时间前三个月内基本账户银行出具的资信证明；</w:t>
      </w:r>
    </w:p>
    <w:p w14:paraId="18C2743D">
      <w:pPr>
        <w:bidi w:val="0"/>
        <w:ind w:firstLine="320" w:firstLineChars="100"/>
        <w:rPr>
          <w:rFonts w:hint="default" w:ascii="Times New Roman" w:hAnsi="Times New Roman" w:eastAsia="宋体" w:cs="Times New Roman"/>
          <w:sz w:val="32"/>
          <w:szCs w:val="32"/>
          <w:lang w:val="en-US"/>
        </w:rPr>
      </w:pPr>
      <w:r>
        <w:rPr>
          <w:rFonts w:hint="default" w:ascii="Times New Roman" w:hAnsi="Times New Roman" w:eastAsia="宋体" w:cs="Times New Roman"/>
          <w:sz w:val="32"/>
          <w:szCs w:val="32"/>
          <w:lang w:val="en-US"/>
        </w:rPr>
        <w:t>（3）财政部门认可的政府采购专业担保机构出具的投标担保函（须同时提供专业担保机构经财政部门认可的证明文件）。</w:t>
      </w:r>
    </w:p>
    <w:p w14:paraId="772230FF">
      <w:pPr>
        <w:bidi w:val="0"/>
        <w:ind w:firstLine="321" w:firstLineChars="100"/>
        <w:rPr>
          <w:rFonts w:hint="default" w:ascii="Times New Roman" w:hAnsi="Times New Roman" w:eastAsia="宋体" w:cs="Times New Roman"/>
          <w:sz w:val="32"/>
          <w:szCs w:val="32"/>
          <w:lang w:val="en-US" w:eastAsia="zh-CN"/>
        </w:rPr>
      </w:pPr>
      <w:r>
        <w:rPr>
          <w:rFonts w:hint="default" w:ascii="Times New Roman" w:hAnsi="Times New Roman" w:eastAsia="宋体" w:cs="Times New Roman"/>
          <w:b/>
          <w:color w:val="auto"/>
          <w:sz w:val="32"/>
          <w:szCs w:val="32"/>
        </w:rPr>
        <w:t>有依法缴纳税收和社会保障资金的良好记录</w:t>
      </w:r>
    </w:p>
    <w:p w14:paraId="10F943C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cs="Times New Roman"/>
          <w:sz w:val="32"/>
          <w:szCs w:val="32"/>
          <w:lang w:val="en-US"/>
        </w:rPr>
      </w:pPr>
      <w:r>
        <w:rPr>
          <w:rFonts w:hint="default" w:ascii="Times New Roman" w:hAnsi="Times New Roman" w:eastAsia="宋体" w:cs="Times New Roman"/>
          <w:sz w:val="32"/>
          <w:szCs w:val="32"/>
          <w:lang w:val="en-US" w:eastAsia="zh-CN"/>
        </w:rPr>
        <w:t>2.3</w:t>
      </w:r>
      <w:r>
        <w:rPr>
          <w:rFonts w:hint="default" w:ascii="Times New Roman" w:hAnsi="Times New Roman" w:eastAsia="宋体" w:cs="Times New Roman"/>
          <w:sz w:val="32"/>
          <w:szCs w:val="32"/>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45BD219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sz w:val="32"/>
          <w:szCs w:val="32"/>
          <w:lang w:val="en-US" w:eastAsia="zh-CN"/>
        </w:rPr>
        <w:t>2.4</w:t>
      </w:r>
      <w:r>
        <w:rPr>
          <w:rFonts w:hint="default" w:ascii="Times New Roman" w:hAnsi="Times New Roman" w:eastAsia="宋体" w:cs="Times New Roman"/>
          <w:sz w:val="32"/>
          <w:szCs w:val="32"/>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DCFD8B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2.5提供具备履行合同所必需的设备和专业技术能力的证明材料或承诺。</w:t>
      </w:r>
    </w:p>
    <w:p w14:paraId="6C29607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firstLine="640" w:firstLineChars="200"/>
        <w:jc w:val="both"/>
        <w:textAlignment w:val="auto"/>
        <w:rPr>
          <w:rFonts w:hint="default" w:ascii="Times New Roman" w:hAnsi="Times New Roman" w:eastAsia="宋体" w:cs="Times New Roman"/>
          <w:b w:val="0"/>
          <w:bCs/>
          <w:color w:val="auto"/>
          <w:kern w:val="2"/>
          <w:sz w:val="32"/>
          <w:szCs w:val="32"/>
          <w:lang w:val="en-US" w:eastAsia="zh-CN" w:bidi="ar-SA"/>
        </w:rPr>
      </w:pPr>
      <w:r>
        <w:rPr>
          <w:rFonts w:hint="default" w:ascii="Times New Roman" w:hAnsi="Times New Roman" w:eastAsia="宋体" w:cs="Times New Roman"/>
          <w:b w:val="0"/>
          <w:bCs/>
          <w:color w:val="auto"/>
          <w:kern w:val="2"/>
          <w:sz w:val="32"/>
          <w:szCs w:val="32"/>
          <w:lang w:val="en-US" w:eastAsia="zh-CN" w:bidi="ar-SA"/>
        </w:rPr>
        <w:t>具有履行合同所必需的产品和专业技术能力，能满足本项目的供货和服务并提供相关证明材料或声明函。</w:t>
      </w:r>
    </w:p>
    <w:p w14:paraId="52B6937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2.6</w:t>
      </w:r>
      <w:r>
        <w:rPr>
          <w:rFonts w:hint="default" w:ascii="Times New Roman" w:hAnsi="Times New Roman" w:eastAsia="宋体" w:cs="Times New Roman"/>
          <w:b/>
          <w:bCs/>
          <w:sz w:val="32"/>
          <w:szCs w:val="32"/>
          <w:lang w:val="en-US"/>
        </w:rPr>
        <w:t>参加政府采购活动前三年内，在经营活动中没有重大违法记录及违规违纪行为</w:t>
      </w:r>
      <w:r>
        <w:rPr>
          <w:rFonts w:hint="default" w:ascii="Times New Roman" w:hAnsi="Times New Roman" w:eastAsia="宋体" w:cs="Times New Roman"/>
          <w:b/>
          <w:bCs/>
          <w:sz w:val="32"/>
          <w:szCs w:val="32"/>
          <w:lang w:val="en-US" w:eastAsia="zh-CN"/>
        </w:rPr>
        <w:t>。</w:t>
      </w:r>
    </w:p>
    <w:p w14:paraId="6DDF42F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2.6.1</w:t>
      </w:r>
      <w:r>
        <w:rPr>
          <w:rFonts w:hint="default" w:ascii="Times New Roman" w:hAnsi="Times New Roman" w:eastAsia="宋体" w:cs="Times New Roman"/>
          <w:sz w:val="32"/>
          <w:szCs w:val="32"/>
          <w:lang w:val="en-US"/>
        </w:rPr>
        <w:t>提供参加政府采购活动前三年内在经营活动中没有重大违法记录及违规违纪行为的书面声明</w:t>
      </w:r>
      <w:r>
        <w:rPr>
          <w:rFonts w:hint="default" w:ascii="Times New Roman" w:hAnsi="Times New Roman" w:eastAsia="宋体" w:cs="Times New Roman"/>
          <w:sz w:val="32"/>
          <w:szCs w:val="32"/>
          <w:lang w:val="en-US" w:eastAsia="zh-CN"/>
        </w:rPr>
        <w:t>。</w:t>
      </w:r>
    </w:p>
    <w:p w14:paraId="4FFA4644">
      <w:pPr>
        <w:pStyle w:val="3"/>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无重大违法、无违规违纪书面声明</w:t>
      </w:r>
    </w:p>
    <w:p w14:paraId="54F93A5E">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致：[采购单位/招标代理机构名称]</w:t>
      </w:r>
    </w:p>
    <w:p w14:paraId="6EDEE403">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我单位[投标人全称]，统一社会信用代码为[具体代码]，现参与贵方组织的[项目名称]（项目编号：[具体编号]）的投标活动。在此，郑重作出如下声明：</w:t>
      </w:r>
    </w:p>
    <w:p w14:paraId="262C3F98">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11B0047D">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4031041E">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5A9235D5">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特此声明！</w:t>
      </w:r>
    </w:p>
    <w:p w14:paraId="009B784C">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0E9DF347">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投标人名称（加盖公章）：____________________</w:t>
      </w:r>
    </w:p>
    <w:p w14:paraId="3EE14CA4">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法定代表人/负责人（签字或盖章）：____________________</w:t>
      </w:r>
    </w:p>
    <w:p w14:paraId="10038677">
      <w:pPr>
        <w:pStyle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日期：______年____月____日</w:t>
      </w:r>
    </w:p>
    <w:p w14:paraId="06A20DC0">
      <w:pPr>
        <w:pStyle w:val="4"/>
        <w:rPr>
          <w:rFonts w:hint="default"/>
          <w:sz w:val="32"/>
          <w:szCs w:val="32"/>
          <w:lang w:val="en-US" w:eastAsia="zh-CN"/>
        </w:rPr>
      </w:pPr>
    </w:p>
    <w:p w14:paraId="7A46C6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378FBEC2">
      <w:pPr>
        <w:keepNext w:val="0"/>
        <w:keepLines w:val="0"/>
        <w:pageBreakBefore w:val="0"/>
        <w:widowControl w:val="0"/>
        <w:kinsoku/>
        <w:wordWrap/>
        <w:overflowPunct/>
        <w:topLinePunct w:val="0"/>
        <w:autoSpaceDE/>
        <w:autoSpaceDN/>
        <w:bidi w:val="0"/>
        <w:adjustRightInd/>
        <w:snapToGrid/>
        <w:ind w:left="0" w:leftChars="0" w:firstLine="643" w:firstLineChars="200"/>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b/>
          <w:bCs/>
          <w:sz w:val="32"/>
          <w:szCs w:val="32"/>
          <w:lang w:val="en-US" w:eastAsia="zh-CN"/>
        </w:rPr>
        <w:t>3. 投标人资质证明材料：</w:t>
      </w:r>
    </w:p>
    <w:p w14:paraId="19CF6FD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宋体" w:cs="Times New Roman"/>
          <w:sz w:val="32"/>
          <w:szCs w:val="32"/>
        </w:rPr>
      </w:pPr>
      <w:r>
        <w:rPr>
          <w:rFonts w:hint="default" w:ascii="Times New Roman" w:hAnsi="Times New Roman" w:eastAsia="宋体" w:cs="Times New Roman"/>
          <w:sz w:val="32"/>
          <w:szCs w:val="32"/>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default" w:ascii="Times New Roman" w:hAnsi="Times New Roman" w:eastAsia="宋体" w:cs="Times New Roman"/>
          <w:sz w:val="32"/>
          <w:szCs w:val="32"/>
          <w:lang w:eastAsia="zh-CN"/>
        </w:rPr>
        <w:t>提供</w:t>
      </w:r>
      <w:r>
        <w:rPr>
          <w:rFonts w:hint="default" w:ascii="Times New Roman" w:hAnsi="Times New Roman" w:eastAsia="宋体" w:cs="Times New Roman"/>
          <w:sz w:val="32"/>
          <w:szCs w:val="32"/>
        </w:rPr>
        <w:t>医疗器械产品注册证</w:t>
      </w:r>
      <w:r>
        <w:rPr>
          <w:rFonts w:hint="default" w:ascii="Times New Roman" w:hAnsi="Times New Roman" w:eastAsia="宋体" w:cs="Times New Roman"/>
          <w:sz w:val="32"/>
          <w:szCs w:val="32"/>
          <w:lang w:val="en-US" w:eastAsia="zh-CN"/>
        </w:rPr>
        <w:t>/医疗器械备案凭证</w:t>
      </w:r>
      <w:r>
        <w:rPr>
          <w:rFonts w:hint="default" w:ascii="Times New Roman" w:hAnsi="Times New Roman" w:eastAsia="宋体" w:cs="Times New Roman"/>
          <w:sz w:val="32"/>
          <w:szCs w:val="32"/>
        </w:rPr>
        <w:t>（根据中华人民共和国国务院令第739号《医疗器械监督管理条例》和国家药品监督管理</w:t>
      </w:r>
      <w:r>
        <w:rPr>
          <w:rFonts w:hint="default" w:ascii="Times New Roman" w:hAnsi="Times New Roman" w:eastAsia="宋体" w:cs="Times New Roman"/>
          <w:sz w:val="32"/>
          <w:szCs w:val="32"/>
          <w:lang w:val="en-US" w:eastAsia="zh-CN"/>
        </w:rPr>
        <w:t>部门</w:t>
      </w:r>
      <w:r>
        <w:rPr>
          <w:rFonts w:hint="default" w:ascii="Times New Roman" w:hAnsi="Times New Roman" w:eastAsia="宋体" w:cs="Times New Roman"/>
          <w:sz w:val="32"/>
          <w:szCs w:val="32"/>
        </w:rPr>
        <w:t>《医疗器械分类目录》的规定，在《医疗器械分类目录》内的产品必须</w:t>
      </w:r>
      <w:r>
        <w:rPr>
          <w:rFonts w:hint="default" w:ascii="Times New Roman" w:hAnsi="Times New Roman" w:eastAsia="宋体" w:cs="Times New Roman"/>
          <w:sz w:val="32"/>
          <w:szCs w:val="32"/>
          <w:lang w:val="en-US" w:eastAsia="zh-CN"/>
        </w:rPr>
        <w:t>符合</w:t>
      </w:r>
      <w:r>
        <w:rPr>
          <w:rFonts w:hint="default" w:ascii="Times New Roman" w:hAnsi="Times New Roman" w:eastAsia="宋体" w:cs="Times New Roman"/>
          <w:sz w:val="32"/>
          <w:szCs w:val="32"/>
        </w:rPr>
        <w:t>《医疗器械监督管理条例》的要求，</w:t>
      </w:r>
      <w:r>
        <w:rPr>
          <w:rFonts w:hint="default" w:ascii="Times New Roman" w:hAnsi="Times New Roman" w:eastAsia="宋体" w:cs="Times New Roman"/>
          <w:sz w:val="32"/>
          <w:szCs w:val="32"/>
          <w:lang w:val="en-US" w:eastAsia="zh-CN"/>
        </w:rPr>
        <w:t>并提供真实的证明材料。如国家另有规定，则适用其规定。</w:t>
      </w:r>
      <w:r>
        <w:rPr>
          <w:rFonts w:hint="default" w:ascii="Times New Roman" w:hAnsi="Times New Roman" w:eastAsia="宋体" w:cs="Times New Roman"/>
          <w:sz w:val="32"/>
          <w:szCs w:val="32"/>
        </w:rPr>
        <w:t>其他不在《医疗器械分类目录》内的不作强行要求，但需提供相关证明材料</w:t>
      </w:r>
      <w:r>
        <w:rPr>
          <w:rFonts w:hint="default" w:ascii="Times New Roman" w:hAnsi="Times New Roman" w:eastAsia="宋体" w:cs="Times New Roman"/>
          <w:sz w:val="32"/>
          <w:szCs w:val="32"/>
          <w:lang w:val="en-US" w:eastAsia="zh-CN"/>
        </w:rPr>
        <w:t>或情况说明</w:t>
      </w:r>
      <w:r>
        <w:rPr>
          <w:rFonts w:hint="default" w:ascii="Times New Roman" w:hAnsi="Times New Roman" w:eastAsia="宋体" w:cs="Times New Roman"/>
          <w:sz w:val="32"/>
          <w:szCs w:val="32"/>
        </w:rPr>
        <w:t>）。</w:t>
      </w:r>
    </w:p>
    <w:p w14:paraId="0A4AE8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注：</w:t>
      </w:r>
    </w:p>
    <w:p w14:paraId="673E2A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①所投产品为医疗器械的，请投标人按招标文件要求提供相关医疗器械的资质证明材料(若所投产品不属于医疗器械的，投标人请自行说明)。</w:t>
      </w:r>
    </w:p>
    <w:p w14:paraId="72509D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3B425F3B">
      <w:pPr>
        <w:bidi w:val="0"/>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4. 技术部分：</w:t>
      </w:r>
    </w:p>
    <w:p w14:paraId="530B7B92">
      <w:pPr>
        <w:bidi w:val="0"/>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4.1技术偏离表：</w:t>
      </w:r>
    </w:p>
    <w:tbl>
      <w:tblPr>
        <w:tblStyle w:val="6"/>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5B67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2BC2345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序号</w:t>
            </w:r>
          </w:p>
        </w:tc>
        <w:tc>
          <w:tcPr>
            <w:tcW w:w="1012" w:type="dxa"/>
            <w:noWrap w:val="0"/>
            <w:vAlign w:val="center"/>
          </w:tcPr>
          <w:p w14:paraId="1970B07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lang w:val="en-US" w:eastAsia="zh-CN"/>
              </w:rPr>
              <w:t>设备</w:t>
            </w:r>
            <w:r>
              <w:rPr>
                <w:rFonts w:hint="default" w:ascii="Times New Roman" w:hAnsi="Times New Roman" w:eastAsia="宋体" w:cs="Times New Roman"/>
                <w:color w:val="auto"/>
                <w:sz w:val="32"/>
                <w:szCs w:val="32"/>
                <w:highlight w:val="none"/>
              </w:rPr>
              <w:t>名称</w:t>
            </w:r>
          </w:p>
        </w:tc>
        <w:tc>
          <w:tcPr>
            <w:tcW w:w="1237" w:type="dxa"/>
            <w:noWrap w:val="0"/>
            <w:vAlign w:val="center"/>
          </w:tcPr>
          <w:p w14:paraId="3EB0836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32"/>
                <w:szCs w:val="32"/>
                <w:highlight w:val="none"/>
                <w:lang w:eastAsia="zh-CN"/>
              </w:rPr>
            </w:pPr>
            <w:r>
              <w:rPr>
                <w:rFonts w:hint="default" w:ascii="Times New Roman" w:hAnsi="Times New Roman" w:eastAsia="宋体" w:cs="Times New Roman"/>
                <w:color w:val="auto"/>
                <w:sz w:val="32"/>
                <w:szCs w:val="32"/>
                <w:highlight w:val="none"/>
                <w:lang w:val="en-US" w:eastAsia="zh-CN"/>
              </w:rPr>
              <w:t>采购</w:t>
            </w:r>
            <w:r>
              <w:rPr>
                <w:rFonts w:hint="default" w:ascii="Times New Roman" w:hAnsi="Times New Roman" w:eastAsia="宋体" w:cs="Times New Roman"/>
                <w:color w:val="auto"/>
                <w:sz w:val="32"/>
                <w:szCs w:val="32"/>
                <w:highlight w:val="none"/>
              </w:rPr>
              <w:t>技术</w:t>
            </w:r>
            <w:r>
              <w:rPr>
                <w:rFonts w:hint="default" w:ascii="Times New Roman" w:hAnsi="Times New Roman" w:eastAsia="宋体" w:cs="Times New Roman"/>
                <w:color w:val="auto"/>
                <w:sz w:val="32"/>
                <w:szCs w:val="32"/>
                <w:highlight w:val="none"/>
                <w:lang w:val="en-US" w:eastAsia="zh-CN"/>
              </w:rPr>
              <w:t>要求</w:t>
            </w:r>
          </w:p>
        </w:tc>
        <w:tc>
          <w:tcPr>
            <w:tcW w:w="1091" w:type="dxa"/>
            <w:noWrap w:val="0"/>
            <w:vAlign w:val="center"/>
          </w:tcPr>
          <w:p w14:paraId="6B55EA0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32"/>
                <w:szCs w:val="32"/>
                <w:highlight w:val="none"/>
                <w:lang w:eastAsia="zh-CN"/>
              </w:rPr>
            </w:pPr>
            <w:r>
              <w:rPr>
                <w:rFonts w:hint="default" w:ascii="Times New Roman" w:hAnsi="Times New Roman" w:eastAsia="宋体" w:cs="Times New Roman"/>
                <w:color w:val="auto"/>
                <w:sz w:val="32"/>
                <w:szCs w:val="32"/>
                <w:highlight w:val="none"/>
                <w:lang w:val="en-US" w:eastAsia="zh-CN"/>
              </w:rPr>
              <w:t>响应</w:t>
            </w:r>
            <w:r>
              <w:rPr>
                <w:rFonts w:hint="default" w:ascii="Times New Roman" w:hAnsi="Times New Roman" w:eastAsia="宋体" w:cs="Times New Roman"/>
                <w:color w:val="auto"/>
                <w:sz w:val="32"/>
                <w:szCs w:val="32"/>
                <w:highlight w:val="none"/>
              </w:rPr>
              <w:t>技术</w:t>
            </w:r>
            <w:r>
              <w:rPr>
                <w:rFonts w:hint="default" w:ascii="Times New Roman" w:hAnsi="Times New Roman" w:eastAsia="宋体" w:cs="Times New Roman"/>
                <w:color w:val="auto"/>
                <w:sz w:val="32"/>
                <w:szCs w:val="32"/>
                <w:highlight w:val="none"/>
                <w:lang w:val="en-US" w:eastAsia="zh-CN"/>
              </w:rPr>
              <w:t>要求</w:t>
            </w:r>
          </w:p>
        </w:tc>
        <w:tc>
          <w:tcPr>
            <w:tcW w:w="954" w:type="dxa"/>
            <w:noWrap w:val="0"/>
            <w:vAlign w:val="center"/>
          </w:tcPr>
          <w:p w14:paraId="064C077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偏离情况</w:t>
            </w:r>
          </w:p>
        </w:tc>
        <w:tc>
          <w:tcPr>
            <w:tcW w:w="4037" w:type="dxa"/>
            <w:noWrap w:val="0"/>
            <w:vAlign w:val="center"/>
          </w:tcPr>
          <w:p w14:paraId="4D87F95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技术参数出现偏离的技术原因以及涉及产品对应技术参数的技术材料所在位置（</w:t>
            </w:r>
            <w:r>
              <w:rPr>
                <w:rFonts w:hint="default" w:ascii="Times New Roman" w:hAnsi="Times New Roman" w:eastAsia="宋体" w:cs="Times New Roman"/>
                <w:color w:val="auto"/>
                <w:sz w:val="32"/>
                <w:szCs w:val="32"/>
                <w:highlight w:val="none"/>
                <w:lang w:val="en-US" w:eastAsia="zh-CN"/>
              </w:rPr>
              <w:t>响应</w:t>
            </w:r>
            <w:r>
              <w:rPr>
                <w:rFonts w:hint="default" w:ascii="Times New Roman" w:hAnsi="Times New Roman" w:eastAsia="宋体" w:cs="Times New Roman"/>
                <w:color w:val="auto"/>
                <w:sz w:val="32"/>
                <w:szCs w:val="32"/>
                <w:highlight w:val="none"/>
              </w:rPr>
              <w:t>文件页码，并请在产品技术材料中进行圈注）</w:t>
            </w:r>
          </w:p>
        </w:tc>
      </w:tr>
      <w:tr w14:paraId="63B3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5B63B8A1">
            <w:pPr>
              <w:keepNext w:val="0"/>
              <w:keepLines w:val="0"/>
              <w:pageBreakBefore w:val="0"/>
              <w:kinsoku/>
              <w:wordWrap/>
              <w:overflowPunct/>
              <w:topLinePunct w:val="0"/>
              <w:autoSpaceDE/>
              <w:autoSpaceDN/>
              <w:bidi w:val="0"/>
              <w:spacing w:line="560" w:lineRule="exact"/>
              <w:ind w:firstLine="640" w:firstLineChars="200"/>
              <w:jc w:val="center"/>
              <w:rPr>
                <w:rFonts w:hint="default" w:ascii="Times New Roman" w:hAnsi="Times New Roman" w:eastAsia="宋体" w:cs="Times New Roman"/>
                <w:color w:val="auto"/>
                <w:sz w:val="32"/>
                <w:szCs w:val="32"/>
                <w:highlight w:val="none"/>
              </w:rPr>
            </w:pPr>
          </w:p>
        </w:tc>
        <w:tc>
          <w:tcPr>
            <w:tcW w:w="1012" w:type="dxa"/>
            <w:noWrap w:val="0"/>
            <w:vAlign w:val="center"/>
          </w:tcPr>
          <w:p w14:paraId="3EACAC45">
            <w:pPr>
              <w:keepNext w:val="0"/>
              <w:keepLines w:val="0"/>
              <w:pageBreakBefore w:val="0"/>
              <w:kinsoku/>
              <w:wordWrap/>
              <w:overflowPunct/>
              <w:topLinePunct w:val="0"/>
              <w:autoSpaceDE/>
              <w:autoSpaceDN/>
              <w:bidi w:val="0"/>
              <w:spacing w:line="560" w:lineRule="exact"/>
              <w:ind w:firstLine="640" w:firstLineChars="200"/>
              <w:jc w:val="center"/>
              <w:rPr>
                <w:rFonts w:hint="default" w:ascii="Times New Roman" w:hAnsi="Times New Roman" w:eastAsia="宋体" w:cs="Times New Roman"/>
                <w:color w:val="auto"/>
                <w:sz w:val="32"/>
                <w:szCs w:val="32"/>
                <w:highlight w:val="none"/>
              </w:rPr>
            </w:pPr>
          </w:p>
        </w:tc>
        <w:tc>
          <w:tcPr>
            <w:tcW w:w="1237" w:type="dxa"/>
            <w:noWrap w:val="0"/>
            <w:vAlign w:val="center"/>
          </w:tcPr>
          <w:p w14:paraId="11F0B130">
            <w:pPr>
              <w:keepNext w:val="0"/>
              <w:keepLines w:val="0"/>
              <w:pageBreakBefore w:val="0"/>
              <w:kinsoku/>
              <w:wordWrap/>
              <w:overflowPunct/>
              <w:topLinePunct w:val="0"/>
              <w:autoSpaceDE/>
              <w:autoSpaceDN/>
              <w:bidi w:val="0"/>
              <w:spacing w:line="560" w:lineRule="exact"/>
              <w:ind w:firstLine="640" w:firstLineChars="200"/>
              <w:jc w:val="center"/>
              <w:rPr>
                <w:rFonts w:hint="default" w:ascii="Times New Roman" w:hAnsi="Times New Roman" w:eastAsia="宋体" w:cs="Times New Roman"/>
                <w:color w:val="auto"/>
                <w:sz w:val="32"/>
                <w:szCs w:val="32"/>
                <w:highlight w:val="none"/>
              </w:rPr>
            </w:pPr>
          </w:p>
        </w:tc>
        <w:tc>
          <w:tcPr>
            <w:tcW w:w="1091" w:type="dxa"/>
            <w:noWrap w:val="0"/>
            <w:vAlign w:val="center"/>
          </w:tcPr>
          <w:p w14:paraId="1134995D">
            <w:pPr>
              <w:keepNext w:val="0"/>
              <w:keepLines w:val="0"/>
              <w:pageBreakBefore w:val="0"/>
              <w:kinsoku/>
              <w:wordWrap/>
              <w:overflowPunct/>
              <w:topLinePunct w:val="0"/>
              <w:autoSpaceDE/>
              <w:autoSpaceDN/>
              <w:bidi w:val="0"/>
              <w:spacing w:line="560" w:lineRule="exact"/>
              <w:ind w:firstLine="640" w:firstLineChars="200"/>
              <w:jc w:val="center"/>
              <w:rPr>
                <w:rFonts w:hint="default" w:ascii="Times New Roman" w:hAnsi="Times New Roman" w:eastAsia="宋体" w:cs="Times New Roman"/>
                <w:color w:val="auto"/>
                <w:sz w:val="32"/>
                <w:szCs w:val="32"/>
                <w:highlight w:val="none"/>
              </w:rPr>
            </w:pPr>
          </w:p>
        </w:tc>
        <w:tc>
          <w:tcPr>
            <w:tcW w:w="954" w:type="dxa"/>
            <w:noWrap w:val="0"/>
            <w:vAlign w:val="center"/>
          </w:tcPr>
          <w:p w14:paraId="56EEED7D">
            <w:pPr>
              <w:keepNext w:val="0"/>
              <w:keepLines w:val="0"/>
              <w:pageBreakBefore w:val="0"/>
              <w:kinsoku/>
              <w:wordWrap/>
              <w:overflowPunct/>
              <w:topLinePunct w:val="0"/>
              <w:autoSpaceDE/>
              <w:autoSpaceDN/>
              <w:bidi w:val="0"/>
              <w:spacing w:line="560" w:lineRule="exact"/>
              <w:ind w:firstLine="640" w:firstLineChars="200"/>
              <w:jc w:val="center"/>
              <w:rPr>
                <w:rFonts w:hint="default" w:ascii="Times New Roman" w:hAnsi="Times New Roman" w:eastAsia="宋体" w:cs="Times New Roman"/>
                <w:color w:val="auto"/>
                <w:sz w:val="32"/>
                <w:szCs w:val="32"/>
                <w:highlight w:val="none"/>
              </w:rPr>
            </w:pPr>
          </w:p>
        </w:tc>
        <w:tc>
          <w:tcPr>
            <w:tcW w:w="4037" w:type="dxa"/>
            <w:noWrap w:val="0"/>
            <w:vAlign w:val="center"/>
          </w:tcPr>
          <w:p w14:paraId="614DAF01">
            <w:pPr>
              <w:keepNext w:val="0"/>
              <w:keepLines w:val="0"/>
              <w:pageBreakBefore w:val="0"/>
              <w:kinsoku/>
              <w:wordWrap/>
              <w:overflowPunct/>
              <w:topLinePunct w:val="0"/>
              <w:autoSpaceDE/>
              <w:autoSpaceDN/>
              <w:bidi w:val="0"/>
              <w:spacing w:line="560" w:lineRule="exact"/>
              <w:ind w:firstLine="640" w:firstLineChars="200"/>
              <w:jc w:val="center"/>
              <w:rPr>
                <w:rFonts w:hint="default" w:ascii="Times New Roman" w:hAnsi="Times New Roman" w:eastAsia="宋体" w:cs="Times New Roman"/>
                <w:color w:val="auto"/>
                <w:sz w:val="32"/>
                <w:szCs w:val="32"/>
                <w:highlight w:val="none"/>
              </w:rPr>
            </w:pPr>
          </w:p>
        </w:tc>
      </w:tr>
    </w:tbl>
    <w:p w14:paraId="5FE561EF">
      <w:pPr>
        <w:bidi w:val="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4.2产品技术资料，含产品彩页、产品说明书等。</w:t>
      </w:r>
    </w:p>
    <w:p w14:paraId="49349BDA">
      <w:pPr>
        <w:bidi w:val="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4.3产品质量保证及售后服务承诺。</w:t>
      </w:r>
    </w:p>
    <w:p w14:paraId="7A70EF71">
      <w:pPr>
        <w:bidi w:val="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4.4供应商认为须提供的其他材料。</w:t>
      </w:r>
    </w:p>
    <w:p w14:paraId="151A1C09">
      <w:pPr>
        <w:bidi w:val="0"/>
        <w:rPr>
          <w:rFonts w:hint="default" w:ascii="Times New Roman" w:hAnsi="Times New Roman" w:cs="Times New Roman"/>
          <w:sz w:val="32"/>
          <w:szCs w:val="32"/>
          <w:lang w:val="en-US" w:eastAsia="zh-CN"/>
        </w:rPr>
      </w:pPr>
    </w:p>
    <w:p w14:paraId="28512438">
      <w:pPr>
        <w:pStyle w:val="2"/>
        <w:rPr>
          <w:rFonts w:hint="default" w:ascii="Times New Roman" w:hAnsi="Times New Roman" w:eastAsia="宋体" w:cs="Times New Roman"/>
          <w:sz w:val="32"/>
          <w:szCs w:val="32"/>
          <w:lang w:val="en-US" w:eastAsia="zh-CN"/>
        </w:rPr>
      </w:pPr>
    </w:p>
    <w:p w14:paraId="5DF04922">
      <w:pPr>
        <w:rPr>
          <w:rFonts w:hint="default" w:ascii="Times New Roman" w:hAnsi="Times New Roman" w:eastAsia="宋体" w:cs="Times New Roman"/>
          <w:sz w:val="32"/>
          <w:szCs w:val="32"/>
          <w:lang w:val="en-US" w:eastAsia="zh-CN"/>
        </w:rPr>
      </w:pPr>
    </w:p>
    <w:p w14:paraId="7D1877D1">
      <w:pPr>
        <w:pStyle w:val="2"/>
        <w:rPr>
          <w:rFonts w:hint="default" w:ascii="Times New Roman" w:hAnsi="Times New Roman" w:cs="Times New Roman"/>
          <w:sz w:val="32"/>
          <w:szCs w:val="32"/>
          <w:lang w:val="en-US" w:eastAsia="zh-CN"/>
        </w:rPr>
        <w:sectPr>
          <w:pgSz w:w="11906" w:h="16838"/>
          <w:pgMar w:top="1440" w:right="1474" w:bottom="1440" w:left="1474" w:header="851" w:footer="992" w:gutter="0"/>
          <w:lnNumType w:countBy="0" w:restart="continuous"/>
          <w:cols w:space="425" w:num="1"/>
          <w:docGrid w:type="lines" w:linePitch="312" w:charSpace="0"/>
        </w:sectPr>
      </w:pPr>
    </w:p>
    <w:p w14:paraId="2B3AC8CC">
      <w:pPr>
        <w:bidi w:val="0"/>
        <w:ind w:left="0" w:leftChars="0" w:firstLine="0" w:firstLineChars="0"/>
        <w:rPr>
          <w:rFonts w:hint="default" w:ascii="Times New Roman" w:hAnsi="Times New Roman" w:cs="Times New Roman" w:eastAsiaTheme="minorEastAsia"/>
          <w:sz w:val="32"/>
          <w:szCs w:val="32"/>
          <w:lang w:val="en-US" w:eastAsia="zh-CN"/>
        </w:rPr>
      </w:pPr>
      <w:r>
        <w:rPr>
          <w:rFonts w:hint="default" w:ascii="Times New Roman" w:hAnsi="Times New Roman" w:cs="Times New Roman"/>
          <w:b/>
          <w:bCs/>
          <w:color w:val="auto"/>
          <w:sz w:val="32"/>
          <w:szCs w:val="32"/>
          <w:lang w:val="en-US" w:eastAsia="zh-CN"/>
        </w:rPr>
        <w:t>4</w:t>
      </w:r>
      <w:r>
        <w:rPr>
          <w:rFonts w:hint="default" w:ascii="Times New Roman" w:hAnsi="Times New Roman" w:eastAsia="宋体" w:cs="Times New Roman"/>
          <w:b/>
          <w:bCs/>
          <w:color w:val="auto"/>
          <w:sz w:val="32"/>
          <w:szCs w:val="32"/>
          <w:lang w:val="en-US" w:eastAsia="zh-CN"/>
        </w:rPr>
        <w:t>.5</w:t>
      </w:r>
      <w:r>
        <w:rPr>
          <w:rFonts w:hint="default" w:ascii="Times New Roman" w:hAnsi="Times New Roman" w:eastAsia="宋体" w:cs="Times New Roman"/>
          <w:b/>
          <w:bCs/>
          <w:color w:val="auto"/>
          <w:sz w:val="32"/>
          <w:szCs w:val="32"/>
        </w:rPr>
        <w:t>首轮报价表</w:t>
      </w:r>
      <w:r>
        <w:rPr>
          <w:rFonts w:hint="default" w:ascii="Times New Roman" w:hAnsi="Times New Roman" w:eastAsia="宋体" w:cs="Times New Roman"/>
          <w:b/>
          <w:bCs/>
          <w:color w:val="auto"/>
          <w:sz w:val="32"/>
          <w:szCs w:val="32"/>
          <w:lang w:eastAsia="zh-CN"/>
        </w:rPr>
        <w:t>：</w:t>
      </w:r>
      <w:r>
        <w:rPr>
          <w:rFonts w:hint="default" w:ascii="Times New Roman" w:hAnsi="Times New Roman" w:eastAsia="宋体" w:cs="Times New Roman"/>
          <w:b w:val="0"/>
          <w:bCs w:val="0"/>
          <w:color w:val="auto"/>
          <w:sz w:val="32"/>
          <w:szCs w:val="32"/>
          <w:lang w:val="en-US" w:eastAsia="zh-CN"/>
        </w:rPr>
        <w:t>供应商除1份放置于响应文件外另自行准备至少3份用于二次报价，二次报价需到现场报价。</w:t>
      </w:r>
    </w:p>
    <w:p w14:paraId="18B54B5D">
      <w:pPr>
        <w:jc w:val="center"/>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lang w:val="en-US" w:eastAsia="zh-CN"/>
        </w:rPr>
        <w:t>腾冲市</w:t>
      </w:r>
      <w:r>
        <w:rPr>
          <w:rFonts w:hint="default" w:ascii="Times New Roman" w:hAnsi="Times New Roman" w:cs="Times New Roman" w:eastAsiaTheme="minorEastAsia"/>
          <w:sz w:val="32"/>
          <w:szCs w:val="32"/>
        </w:rPr>
        <w:t>人民医院</w:t>
      </w:r>
      <w:r>
        <w:rPr>
          <w:rFonts w:hint="default" w:ascii="Times New Roman" w:hAnsi="Times New Roman" w:cs="Times New Roman" w:eastAsiaTheme="minorEastAsia"/>
          <w:sz w:val="32"/>
          <w:szCs w:val="32"/>
          <w:u w:val="single"/>
        </w:rPr>
        <w:t xml:space="preserve">             </w:t>
      </w:r>
      <w:r>
        <w:rPr>
          <w:rFonts w:hint="default" w:ascii="Times New Roman" w:hAnsi="Times New Roman" w:cs="Times New Roman" w:eastAsiaTheme="minorEastAsia"/>
          <w:sz w:val="32"/>
          <w:szCs w:val="32"/>
          <w:u w:val="single"/>
          <w:lang w:val="en-US" w:eastAsia="zh-CN"/>
        </w:rPr>
        <w:t xml:space="preserve">  </w:t>
      </w:r>
      <w:r>
        <w:rPr>
          <w:rFonts w:hint="default" w:ascii="Times New Roman" w:hAnsi="Times New Roman" w:cs="Times New Roman" w:eastAsiaTheme="minorEastAsia"/>
          <w:sz w:val="32"/>
          <w:szCs w:val="32"/>
          <w:u w:val="single"/>
        </w:rPr>
        <w:t xml:space="preserve"> </w:t>
      </w:r>
      <w:r>
        <w:rPr>
          <w:rFonts w:hint="default" w:ascii="Times New Roman" w:hAnsi="Times New Roman" w:cs="Times New Roman" w:eastAsiaTheme="minorEastAsia"/>
          <w:color w:val="auto"/>
          <w:sz w:val="32"/>
          <w:szCs w:val="32"/>
          <w:u w:val="single"/>
          <w:lang w:eastAsia="zh-CN"/>
        </w:rPr>
        <w:t>（</w:t>
      </w:r>
      <w:r>
        <w:rPr>
          <w:rFonts w:hint="default" w:ascii="Times New Roman" w:hAnsi="Times New Roman" w:cs="Times New Roman" w:eastAsiaTheme="minorEastAsia"/>
          <w:color w:val="FF0000"/>
          <w:sz w:val="32"/>
          <w:szCs w:val="32"/>
          <w:u w:val="single"/>
          <w:lang w:eastAsia="zh-CN"/>
        </w:rPr>
        <w:t>标段：</w:t>
      </w:r>
      <w:r>
        <w:rPr>
          <w:rFonts w:hint="default" w:ascii="Times New Roman" w:hAnsi="Times New Roman" w:cs="Times New Roman" w:eastAsiaTheme="minorEastAsia"/>
          <w:color w:val="FF0000"/>
          <w:sz w:val="32"/>
          <w:szCs w:val="32"/>
          <w:u w:val="single"/>
          <w:lang w:val="en-US" w:eastAsia="zh-CN"/>
        </w:rPr>
        <w:t>X</w:t>
      </w:r>
      <w:r>
        <w:rPr>
          <w:rFonts w:hint="default" w:ascii="Times New Roman" w:hAnsi="Times New Roman" w:cs="Times New Roman" w:eastAsiaTheme="minorEastAsia"/>
          <w:color w:val="auto"/>
          <w:sz w:val="32"/>
          <w:szCs w:val="32"/>
          <w:u w:val="single"/>
          <w:lang w:eastAsia="zh-CN"/>
        </w:rPr>
        <w:t>）</w:t>
      </w:r>
      <w:r>
        <w:rPr>
          <w:rFonts w:hint="default" w:ascii="Times New Roman" w:hAnsi="Times New Roman" w:cs="Times New Roman" w:eastAsiaTheme="minorEastAsia"/>
          <w:sz w:val="32"/>
          <w:szCs w:val="32"/>
        </w:rPr>
        <w:t>设备报价表</w:t>
      </w:r>
    </w:p>
    <w:tbl>
      <w:tblPr>
        <w:tblStyle w:val="6"/>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43AA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321542B1">
            <w:pPr>
              <w:ind w:left="0" w:leftChars="0" w:firstLine="0" w:firstLineChars="0"/>
              <w:jc w:val="both"/>
              <w:rPr>
                <w:rFonts w:hint="default" w:ascii="Times New Roman" w:hAnsi="Times New Roman" w:cs="Times New Roman" w:eastAsiaTheme="minorEastAsia"/>
                <w:b/>
                <w:color w:val="7F7F7F"/>
                <w:sz w:val="32"/>
                <w:szCs w:val="32"/>
              </w:rPr>
            </w:pPr>
            <w:r>
              <w:rPr>
                <w:rFonts w:hint="default" w:ascii="Times New Roman" w:hAnsi="Times New Roman" w:cs="Times New Roman" w:eastAsiaTheme="minorEastAsia"/>
                <w:b/>
                <w:sz w:val="32"/>
                <w:szCs w:val="32"/>
              </w:rPr>
              <w:t>公司名称（盖章）</w:t>
            </w:r>
          </w:p>
        </w:tc>
        <w:tc>
          <w:tcPr>
            <w:tcW w:w="3091" w:type="dxa"/>
            <w:gridSpan w:val="3"/>
            <w:shd w:val="clear" w:color="auto" w:fill="auto"/>
            <w:vAlign w:val="center"/>
          </w:tcPr>
          <w:p w14:paraId="1122D488">
            <w:pPr>
              <w:jc w:val="both"/>
              <w:rPr>
                <w:rFonts w:hint="default" w:ascii="Times New Roman" w:hAnsi="Times New Roman" w:cs="Times New Roman" w:eastAsiaTheme="minorEastAsia"/>
                <w:b/>
                <w:sz w:val="32"/>
                <w:szCs w:val="32"/>
              </w:rPr>
            </w:pPr>
          </w:p>
        </w:tc>
        <w:tc>
          <w:tcPr>
            <w:tcW w:w="2836" w:type="dxa"/>
            <w:gridSpan w:val="4"/>
            <w:shd w:val="clear" w:color="auto" w:fill="91ABDF" w:themeFill="accent1" w:themeFillTint="99"/>
            <w:vAlign w:val="center"/>
          </w:tcPr>
          <w:p w14:paraId="0F932B94">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报名公司项目负责人</w:t>
            </w:r>
          </w:p>
        </w:tc>
        <w:tc>
          <w:tcPr>
            <w:tcW w:w="2125" w:type="dxa"/>
            <w:gridSpan w:val="2"/>
            <w:shd w:val="clear" w:color="auto" w:fill="auto"/>
            <w:vAlign w:val="center"/>
          </w:tcPr>
          <w:p w14:paraId="2499E378">
            <w:pPr>
              <w:jc w:val="both"/>
              <w:rPr>
                <w:rFonts w:hint="default" w:ascii="Times New Roman" w:hAnsi="Times New Roman" w:cs="Times New Roman" w:eastAsiaTheme="minorEastAsia"/>
                <w:b/>
                <w:sz w:val="32"/>
                <w:szCs w:val="32"/>
              </w:rPr>
            </w:pPr>
          </w:p>
        </w:tc>
        <w:tc>
          <w:tcPr>
            <w:tcW w:w="2191" w:type="dxa"/>
            <w:gridSpan w:val="2"/>
            <w:shd w:val="clear" w:color="auto" w:fill="95B3D7"/>
            <w:vAlign w:val="center"/>
          </w:tcPr>
          <w:p w14:paraId="7725826C">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联系电话/电子邮箱</w:t>
            </w:r>
          </w:p>
        </w:tc>
        <w:tc>
          <w:tcPr>
            <w:tcW w:w="2394" w:type="dxa"/>
            <w:vAlign w:val="center"/>
          </w:tcPr>
          <w:p w14:paraId="18FC8A51">
            <w:pPr>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 xml:space="preserve"> </w:t>
            </w:r>
          </w:p>
        </w:tc>
      </w:tr>
      <w:tr w14:paraId="6D3E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3570E8F5">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设备名称</w:t>
            </w:r>
          </w:p>
        </w:tc>
        <w:tc>
          <w:tcPr>
            <w:tcW w:w="3091" w:type="dxa"/>
            <w:gridSpan w:val="3"/>
            <w:shd w:val="clear" w:color="auto" w:fill="auto"/>
            <w:vAlign w:val="center"/>
          </w:tcPr>
          <w:p w14:paraId="32730E05">
            <w:pPr>
              <w:jc w:val="both"/>
              <w:rPr>
                <w:rFonts w:hint="default" w:ascii="Times New Roman" w:hAnsi="Times New Roman" w:cs="Times New Roman" w:eastAsiaTheme="minorEastAsia"/>
                <w:b/>
                <w:sz w:val="32"/>
                <w:szCs w:val="32"/>
              </w:rPr>
            </w:pPr>
          </w:p>
        </w:tc>
        <w:tc>
          <w:tcPr>
            <w:tcW w:w="2836" w:type="dxa"/>
            <w:gridSpan w:val="4"/>
            <w:shd w:val="clear" w:color="auto" w:fill="91ABDF" w:themeFill="accent1" w:themeFillTint="99"/>
            <w:vAlign w:val="center"/>
          </w:tcPr>
          <w:p w14:paraId="16333E24">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设备品牌</w:t>
            </w:r>
          </w:p>
        </w:tc>
        <w:tc>
          <w:tcPr>
            <w:tcW w:w="2125" w:type="dxa"/>
            <w:gridSpan w:val="2"/>
            <w:shd w:val="clear" w:color="auto" w:fill="auto"/>
            <w:vAlign w:val="center"/>
          </w:tcPr>
          <w:p w14:paraId="463B8783">
            <w:pPr>
              <w:jc w:val="both"/>
              <w:rPr>
                <w:rFonts w:hint="default" w:ascii="Times New Roman" w:hAnsi="Times New Roman" w:cs="Times New Roman" w:eastAsiaTheme="minorEastAsia"/>
                <w:b/>
                <w:sz w:val="32"/>
                <w:szCs w:val="32"/>
              </w:rPr>
            </w:pPr>
          </w:p>
        </w:tc>
        <w:tc>
          <w:tcPr>
            <w:tcW w:w="2191" w:type="dxa"/>
            <w:gridSpan w:val="2"/>
            <w:shd w:val="clear" w:color="auto" w:fill="95B3D7"/>
            <w:vAlign w:val="center"/>
          </w:tcPr>
          <w:p w14:paraId="3888E12A">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第一次报价（单价）</w:t>
            </w:r>
          </w:p>
          <w:p w14:paraId="3DB7FB6F">
            <w:pPr>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（人民币）</w:t>
            </w:r>
          </w:p>
        </w:tc>
        <w:tc>
          <w:tcPr>
            <w:tcW w:w="2394" w:type="dxa"/>
            <w:vAlign w:val="center"/>
          </w:tcPr>
          <w:p w14:paraId="543915AB">
            <w:pPr>
              <w:ind w:left="0" w:leftChars="0" w:firstLine="2570" w:firstLineChars="80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元</w:t>
            </w:r>
          </w:p>
        </w:tc>
      </w:tr>
      <w:tr w14:paraId="516D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13B8B92B">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注册证名称及注册证号</w:t>
            </w:r>
          </w:p>
        </w:tc>
        <w:tc>
          <w:tcPr>
            <w:tcW w:w="3091" w:type="dxa"/>
            <w:gridSpan w:val="3"/>
            <w:shd w:val="clear" w:color="auto" w:fill="auto"/>
            <w:vAlign w:val="center"/>
          </w:tcPr>
          <w:p w14:paraId="4F955AEB">
            <w:pPr>
              <w:jc w:val="both"/>
              <w:rPr>
                <w:rFonts w:hint="default" w:ascii="Times New Roman" w:hAnsi="Times New Roman" w:cs="Times New Roman" w:eastAsiaTheme="minorEastAsia"/>
                <w:b/>
                <w:sz w:val="32"/>
                <w:szCs w:val="32"/>
              </w:rPr>
            </w:pPr>
          </w:p>
        </w:tc>
        <w:tc>
          <w:tcPr>
            <w:tcW w:w="2836" w:type="dxa"/>
            <w:gridSpan w:val="4"/>
            <w:shd w:val="clear" w:color="auto" w:fill="91ABDF" w:themeFill="accent1" w:themeFillTint="99"/>
            <w:vAlign w:val="center"/>
          </w:tcPr>
          <w:p w14:paraId="107B5A06">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设备型号</w:t>
            </w:r>
          </w:p>
        </w:tc>
        <w:tc>
          <w:tcPr>
            <w:tcW w:w="2125" w:type="dxa"/>
            <w:gridSpan w:val="2"/>
            <w:shd w:val="clear" w:color="auto" w:fill="auto"/>
            <w:vAlign w:val="center"/>
          </w:tcPr>
          <w:p w14:paraId="40C1BBF3">
            <w:pPr>
              <w:jc w:val="both"/>
              <w:rPr>
                <w:rFonts w:hint="default" w:ascii="Times New Roman" w:hAnsi="Times New Roman" w:cs="Times New Roman" w:eastAsiaTheme="minorEastAsia"/>
                <w:b/>
                <w:sz w:val="32"/>
                <w:szCs w:val="32"/>
              </w:rPr>
            </w:pPr>
          </w:p>
        </w:tc>
        <w:tc>
          <w:tcPr>
            <w:tcW w:w="2191" w:type="dxa"/>
            <w:gridSpan w:val="2"/>
            <w:shd w:val="clear" w:color="auto" w:fill="95B3D7"/>
            <w:vAlign w:val="center"/>
          </w:tcPr>
          <w:p w14:paraId="03C3F06F">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第二次报价（单价）</w:t>
            </w:r>
          </w:p>
          <w:p w14:paraId="48854E7F">
            <w:pPr>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（人民币）</w:t>
            </w:r>
          </w:p>
        </w:tc>
        <w:tc>
          <w:tcPr>
            <w:tcW w:w="2394" w:type="dxa"/>
            <w:vAlign w:val="center"/>
          </w:tcPr>
          <w:p w14:paraId="3C6663AC">
            <w:pPr>
              <w:spacing w:line="300" w:lineRule="exact"/>
              <w:ind w:left="783" w:hanging="964" w:hangingChars="30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 xml:space="preserve">    </w:t>
            </w:r>
            <w:r>
              <w:rPr>
                <w:rFonts w:hint="eastAsia" w:ascii="Times New Roman" w:hAnsi="Times New Roman" w:cs="Times New Roman" w:eastAsiaTheme="minorEastAsia"/>
                <w:b/>
                <w:sz w:val="32"/>
                <w:szCs w:val="32"/>
                <w:lang w:val="en-US" w:eastAsia="zh-CN"/>
              </w:rPr>
              <w:t xml:space="preserve">           </w:t>
            </w:r>
            <w:r>
              <w:rPr>
                <w:rFonts w:hint="default" w:ascii="Times New Roman" w:hAnsi="Times New Roman" w:cs="Times New Roman" w:eastAsiaTheme="minorEastAsia"/>
                <w:b/>
                <w:sz w:val="32"/>
                <w:szCs w:val="32"/>
              </w:rPr>
              <w:t xml:space="preserve"> 元     </w:t>
            </w:r>
          </w:p>
          <w:p w14:paraId="42000FED">
            <w:pPr>
              <w:spacing w:line="300" w:lineRule="exact"/>
              <w:ind w:left="783" w:hanging="964" w:hangingChars="30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签名/盖章 ：</w:t>
            </w:r>
          </w:p>
        </w:tc>
      </w:tr>
      <w:tr w14:paraId="731D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37394697">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制造商</w:t>
            </w:r>
          </w:p>
        </w:tc>
        <w:tc>
          <w:tcPr>
            <w:tcW w:w="3091" w:type="dxa"/>
            <w:gridSpan w:val="3"/>
            <w:shd w:val="clear" w:color="auto" w:fill="auto"/>
            <w:vAlign w:val="center"/>
          </w:tcPr>
          <w:p w14:paraId="2A10C87E">
            <w:pPr>
              <w:jc w:val="both"/>
              <w:rPr>
                <w:rFonts w:hint="default" w:ascii="Times New Roman" w:hAnsi="Times New Roman" w:cs="Times New Roman" w:eastAsiaTheme="minorEastAsia"/>
                <w:b/>
                <w:sz w:val="32"/>
                <w:szCs w:val="32"/>
              </w:rPr>
            </w:pPr>
          </w:p>
        </w:tc>
        <w:tc>
          <w:tcPr>
            <w:tcW w:w="850" w:type="dxa"/>
            <w:shd w:val="clear" w:color="auto" w:fill="91ABDF" w:themeFill="accent1" w:themeFillTint="99"/>
            <w:vAlign w:val="center"/>
          </w:tcPr>
          <w:p w14:paraId="55E5EB46">
            <w:pPr>
              <w:spacing w:line="160" w:lineRule="atLeast"/>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国产/进口</w:t>
            </w:r>
          </w:p>
        </w:tc>
        <w:tc>
          <w:tcPr>
            <w:tcW w:w="709" w:type="dxa"/>
            <w:gridSpan w:val="2"/>
            <w:shd w:val="clear" w:color="auto" w:fill="auto"/>
            <w:vAlign w:val="center"/>
          </w:tcPr>
          <w:p w14:paraId="462E94EA">
            <w:pPr>
              <w:jc w:val="both"/>
              <w:rPr>
                <w:rFonts w:hint="default" w:ascii="Times New Roman" w:hAnsi="Times New Roman" w:cs="Times New Roman" w:eastAsiaTheme="minorEastAsia"/>
                <w:b/>
                <w:sz w:val="32"/>
                <w:szCs w:val="32"/>
              </w:rPr>
            </w:pPr>
          </w:p>
        </w:tc>
        <w:tc>
          <w:tcPr>
            <w:tcW w:w="1277" w:type="dxa"/>
            <w:shd w:val="clear" w:color="auto" w:fill="95B3D7"/>
            <w:vAlign w:val="center"/>
          </w:tcPr>
          <w:p w14:paraId="1C6D37F1">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产品投入市场时间</w:t>
            </w:r>
          </w:p>
        </w:tc>
        <w:tc>
          <w:tcPr>
            <w:tcW w:w="2125" w:type="dxa"/>
            <w:gridSpan w:val="2"/>
            <w:vAlign w:val="center"/>
          </w:tcPr>
          <w:p w14:paraId="421C2852">
            <w:pPr>
              <w:jc w:val="both"/>
              <w:rPr>
                <w:rFonts w:hint="default" w:ascii="Times New Roman" w:hAnsi="Times New Roman" w:cs="Times New Roman" w:eastAsiaTheme="minorEastAsia"/>
                <w:b/>
                <w:sz w:val="32"/>
                <w:szCs w:val="32"/>
              </w:rPr>
            </w:pPr>
          </w:p>
        </w:tc>
        <w:tc>
          <w:tcPr>
            <w:tcW w:w="2191" w:type="dxa"/>
            <w:gridSpan w:val="2"/>
            <w:shd w:val="clear" w:color="auto" w:fill="ADB9CA" w:themeFill="text2" w:themeFillTint="66"/>
            <w:vAlign w:val="center"/>
          </w:tcPr>
          <w:p w14:paraId="3CF63E6B">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使用年限</w:t>
            </w:r>
          </w:p>
          <w:p w14:paraId="7F122E59">
            <w:pPr>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（注册证或使用说明书为准）</w:t>
            </w:r>
          </w:p>
        </w:tc>
        <w:tc>
          <w:tcPr>
            <w:tcW w:w="2394" w:type="dxa"/>
            <w:vAlign w:val="center"/>
          </w:tcPr>
          <w:p w14:paraId="1313331D">
            <w:pPr>
              <w:jc w:val="both"/>
              <w:rPr>
                <w:rFonts w:hint="default" w:ascii="Times New Roman" w:hAnsi="Times New Roman" w:cs="Times New Roman" w:eastAsiaTheme="minorEastAsia"/>
                <w:b/>
                <w:sz w:val="32"/>
                <w:szCs w:val="32"/>
              </w:rPr>
            </w:pPr>
          </w:p>
        </w:tc>
      </w:tr>
      <w:tr w14:paraId="19FD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6E8741F9">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是否含有专用耗材/试剂</w:t>
            </w:r>
          </w:p>
        </w:tc>
        <w:tc>
          <w:tcPr>
            <w:tcW w:w="1777" w:type="dxa"/>
            <w:gridSpan w:val="2"/>
            <w:shd w:val="clear" w:color="auto" w:fill="auto"/>
            <w:vAlign w:val="center"/>
          </w:tcPr>
          <w:p w14:paraId="1D4ACC48">
            <w:pPr>
              <w:ind w:right="-143" w:rightChars="-51"/>
              <w:jc w:val="both"/>
              <w:rPr>
                <w:rFonts w:hint="default" w:ascii="Times New Roman" w:hAnsi="Times New Roman" w:cs="Times New Roman" w:eastAsiaTheme="minorEastAsia"/>
                <w:b/>
                <w:sz w:val="32"/>
                <w:szCs w:val="32"/>
              </w:rPr>
            </w:pPr>
          </w:p>
        </w:tc>
        <w:tc>
          <w:tcPr>
            <w:tcW w:w="1314" w:type="dxa"/>
            <w:shd w:val="clear" w:color="auto" w:fill="91ABDF" w:themeFill="accent1" w:themeFillTint="99"/>
            <w:vAlign w:val="center"/>
          </w:tcPr>
          <w:p w14:paraId="39F51AA9">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专用耗材/试剂报价</w:t>
            </w:r>
          </w:p>
        </w:tc>
        <w:tc>
          <w:tcPr>
            <w:tcW w:w="1205" w:type="dxa"/>
            <w:gridSpan w:val="2"/>
            <w:shd w:val="clear" w:color="auto" w:fill="ADB9CA" w:themeFill="text2" w:themeFillTint="66"/>
            <w:vAlign w:val="center"/>
          </w:tcPr>
          <w:p w14:paraId="1A1CC631">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第一次</w:t>
            </w:r>
          </w:p>
        </w:tc>
        <w:tc>
          <w:tcPr>
            <w:tcW w:w="3756" w:type="dxa"/>
            <w:gridSpan w:val="4"/>
            <w:shd w:val="clear" w:color="auto" w:fill="auto"/>
            <w:vAlign w:val="center"/>
          </w:tcPr>
          <w:p w14:paraId="180A2DC5">
            <w:pPr>
              <w:tabs>
                <w:tab w:val="left" w:pos="1224"/>
              </w:tabs>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ab/>
            </w:r>
          </w:p>
        </w:tc>
        <w:tc>
          <w:tcPr>
            <w:tcW w:w="1134" w:type="dxa"/>
            <w:shd w:val="clear" w:color="auto" w:fill="ADB9CA" w:themeFill="text2" w:themeFillTint="66"/>
            <w:vAlign w:val="center"/>
          </w:tcPr>
          <w:p w14:paraId="7183EE76">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第二次</w:t>
            </w:r>
          </w:p>
        </w:tc>
        <w:tc>
          <w:tcPr>
            <w:tcW w:w="3451" w:type="dxa"/>
            <w:gridSpan w:val="2"/>
            <w:shd w:val="clear" w:color="auto" w:fill="auto"/>
            <w:vAlign w:val="center"/>
          </w:tcPr>
          <w:p w14:paraId="21CB91A0">
            <w:pPr>
              <w:tabs>
                <w:tab w:val="left" w:pos="3238"/>
              </w:tabs>
              <w:ind w:firstLine="4498" w:firstLineChars="1400"/>
              <w:jc w:val="both"/>
              <w:rPr>
                <w:rFonts w:hint="default" w:ascii="Times New Roman" w:hAnsi="Times New Roman" w:cs="Times New Roman" w:eastAsiaTheme="minorEastAsia"/>
                <w:b/>
                <w:sz w:val="32"/>
                <w:szCs w:val="32"/>
              </w:rPr>
            </w:pPr>
          </w:p>
          <w:p w14:paraId="1E1EA076">
            <w:pPr>
              <w:tabs>
                <w:tab w:val="left" w:pos="3238"/>
              </w:tabs>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签名/盖章 ：</w:t>
            </w:r>
          </w:p>
        </w:tc>
      </w:tr>
      <w:tr w14:paraId="4664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3C733F5C">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此报价设备情况</w:t>
            </w:r>
          </w:p>
        </w:tc>
        <w:tc>
          <w:tcPr>
            <w:tcW w:w="5949" w:type="dxa"/>
            <w:gridSpan w:val="8"/>
            <w:vAlign w:val="center"/>
          </w:tcPr>
          <w:p w14:paraId="69AF203F">
            <w:pPr>
              <w:widowControl/>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1、性能：</w:t>
            </w:r>
          </w:p>
        </w:tc>
        <w:tc>
          <w:tcPr>
            <w:tcW w:w="6688" w:type="dxa"/>
            <w:gridSpan w:val="4"/>
            <w:vAlign w:val="center"/>
          </w:tcPr>
          <w:p w14:paraId="5BCE32B4">
            <w:pPr>
              <w:widowControl/>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2、配置：</w:t>
            </w:r>
          </w:p>
        </w:tc>
      </w:tr>
      <w:tr w14:paraId="752C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113B7754">
            <w:pPr>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服务承诺：        原厂质保:       供货期：接医院通知后</w:t>
            </w:r>
            <w:r>
              <w:rPr>
                <w:rFonts w:hint="default" w:ascii="Times New Roman" w:hAnsi="Times New Roman" w:cs="Times New Roman" w:eastAsiaTheme="minorEastAsia"/>
                <w:b/>
                <w:sz w:val="32"/>
                <w:szCs w:val="32"/>
                <w:u w:val="single"/>
              </w:rPr>
              <w:t xml:space="preserve">  </w:t>
            </w:r>
            <w:r>
              <w:rPr>
                <w:rFonts w:hint="default" w:ascii="Times New Roman" w:hAnsi="Times New Roman" w:cs="Times New Roman" w:eastAsiaTheme="minorEastAsia"/>
                <w:b/>
                <w:sz w:val="32"/>
                <w:szCs w:val="32"/>
              </w:rPr>
              <w:t>日历天       维修响应时间：      维修到场时间：</w:t>
            </w:r>
          </w:p>
          <w:p w14:paraId="0380D7B5">
            <w:pPr>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32"/>
                <w:szCs w:val="3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32"/>
                <w:szCs w:val="32"/>
              </w:rPr>
              <w:t>维修时是否提供备用机：是    否    ，</w:t>
            </w:r>
            <w:r>
              <w:rPr>
                <w:rFonts w:hint="default" w:ascii="Times New Roman" w:hAnsi="Times New Roman" w:cs="Times New Roman" w:eastAsiaTheme="minorEastAsia"/>
                <w:b/>
                <w:sz w:val="32"/>
                <w:szCs w:val="32"/>
                <w:u w:val="single"/>
              </w:rPr>
              <w:t xml:space="preserve">   </w:t>
            </w:r>
            <w:r>
              <w:rPr>
                <w:rFonts w:hint="default" w:ascii="Times New Roman" w:hAnsi="Times New Roman" w:cs="Times New Roman" w:eastAsiaTheme="minorEastAsia"/>
                <w:b/>
                <w:sz w:val="32"/>
                <w:szCs w:val="32"/>
              </w:rPr>
              <w:t>日内提供             有</w:t>
            </w:r>
            <w:r>
              <w:rPr>
                <w:rFonts w:hint="default" w:ascii="Times New Roman" w:hAnsi="Times New Roman" w:cs="Times New Roman" w:eastAsiaTheme="minorEastAsia"/>
                <w:b/>
                <w:sz w:val="32"/>
                <w:szCs w:val="32"/>
                <w:u w:val="single"/>
              </w:rPr>
              <w:t xml:space="preserve">  </w:t>
            </w:r>
            <w:r>
              <w:rPr>
                <w:rFonts w:hint="default" w:ascii="Times New Roman" w:hAnsi="Times New Roman" w:cs="Times New Roman" w:eastAsiaTheme="minorEastAsia"/>
                <w:b/>
                <w:sz w:val="32"/>
                <w:szCs w:val="32"/>
              </w:rPr>
              <w:t>名常驻</w:t>
            </w:r>
            <w:r>
              <w:rPr>
                <w:rFonts w:hint="default" w:ascii="Times New Roman" w:hAnsi="Times New Roman" w:cs="Times New Roman" w:eastAsiaTheme="minorEastAsia"/>
                <w:b/>
                <w:sz w:val="32"/>
                <w:szCs w:val="32"/>
                <w:lang w:val="en-US" w:eastAsia="zh-CN"/>
              </w:rPr>
              <w:t>腾冲</w:t>
            </w:r>
            <w:r>
              <w:rPr>
                <w:rFonts w:hint="default" w:ascii="Times New Roman" w:hAnsi="Times New Roman" w:cs="Times New Roman" w:eastAsiaTheme="minorEastAsia"/>
                <w:b/>
                <w:sz w:val="32"/>
                <w:szCs w:val="32"/>
              </w:rPr>
              <w:t>工程师，其中厂家工程师</w:t>
            </w:r>
            <w:r>
              <w:rPr>
                <w:rFonts w:hint="default" w:ascii="Times New Roman" w:hAnsi="Times New Roman" w:cs="Times New Roman" w:eastAsiaTheme="minorEastAsia"/>
                <w:b/>
                <w:sz w:val="32"/>
                <w:szCs w:val="32"/>
                <w:u w:val="single"/>
              </w:rPr>
              <w:t xml:space="preserve">  </w:t>
            </w:r>
            <w:r>
              <w:rPr>
                <w:rFonts w:hint="default" w:ascii="Times New Roman" w:hAnsi="Times New Roman" w:cs="Times New Roman" w:eastAsiaTheme="minorEastAsia"/>
                <w:b/>
                <w:sz w:val="32"/>
                <w:szCs w:val="32"/>
              </w:rPr>
              <w:t xml:space="preserve">名   </w:t>
            </w:r>
          </w:p>
          <w:p w14:paraId="18D2E221">
            <w:pPr>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可提供的其他免费服务:</w:t>
            </w:r>
          </w:p>
        </w:tc>
      </w:tr>
      <w:tr w14:paraId="2713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ADB9CA" w:themeFill="text2" w:themeFillTint="66"/>
            <w:vAlign w:val="center"/>
          </w:tcPr>
          <w:p w14:paraId="5DC4B88B">
            <w:pPr>
              <w:spacing w:line="520" w:lineRule="exact"/>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同型号设备国内/省内</w:t>
            </w:r>
          </w:p>
          <w:p w14:paraId="20CB2456">
            <w:pPr>
              <w:ind w:left="0" w:leftChars="0" w:firstLine="0" w:firstLineChars="0"/>
              <w:jc w:val="both"/>
              <w:rPr>
                <w:rFonts w:hint="default" w:ascii="Times New Roman" w:hAnsi="Times New Roman" w:cs="Times New Roman" w:eastAsiaTheme="minorEastAsia"/>
                <w:sz w:val="32"/>
                <w:szCs w:val="32"/>
              </w:rPr>
            </w:pPr>
            <w:r>
              <w:rPr>
                <w:rFonts w:hint="default" w:ascii="Times New Roman" w:hAnsi="Times New Roman" w:cs="Times New Roman" w:eastAsiaTheme="minorEastAsia"/>
                <w:b/>
                <w:sz w:val="32"/>
                <w:szCs w:val="32"/>
              </w:rPr>
              <w:t>三</w:t>
            </w:r>
            <w:r>
              <w:rPr>
                <w:rFonts w:hint="default" w:ascii="Times New Roman" w:hAnsi="Times New Roman" w:cs="Times New Roman" w:eastAsiaTheme="minorEastAsia"/>
                <w:b/>
                <w:sz w:val="32"/>
                <w:szCs w:val="32"/>
                <w:lang w:val="en-US" w:eastAsia="zh-CN"/>
              </w:rPr>
              <w:t>级</w:t>
            </w:r>
            <w:r>
              <w:rPr>
                <w:rFonts w:hint="default" w:ascii="Times New Roman" w:hAnsi="Times New Roman" w:cs="Times New Roman" w:eastAsiaTheme="minorEastAsia"/>
                <w:b/>
                <w:sz w:val="32"/>
                <w:szCs w:val="32"/>
              </w:rPr>
              <w:t>医院装机情况</w:t>
            </w:r>
          </w:p>
        </w:tc>
        <w:tc>
          <w:tcPr>
            <w:tcW w:w="12378" w:type="dxa"/>
            <w:gridSpan w:val="11"/>
            <w:vAlign w:val="center"/>
          </w:tcPr>
          <w:p w14:paraId="5D1CA518">
            <w:pPr>
              <w:jc w:val="both"/>
              <w:rPr>
                <w:rFonts w:hint="default" w:ascii="Times New Roman" w:hAnsi="Times New Roman" w:cs="Times New Roman" w:eastAsiaTheme="minorEastAsia"/>
                <w:b/>
                <w:sz w:val="32"/>
                <w:szCs w:val="32"/>
              </w:rPr>
            </w:pPr>
          </w:p>
        </w:tc>
      </w:tr>
      <w:tr w14:paraId="4835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vAlign w:val="center"/>
          </w:tcPr>
          <w:p w14:paraId="254E7931">
            <w:pPr>
              <w:ind w:left="0" w:leftChars="0" w:firstLine="0" w:firstLineChars="0"/>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第二次服务承诺、质保、维修响应时间及其他情况补充说明：</w:t>
            </w:r>
          </w:p>
          <w:p w14:paraId="3C38FE8A">
            <w:pPr>
              <w:jc w:val="both"/>
              <w:rPr>
                <w:rFonts w:hint="default" w:ascii="Times New Roman" w:hAnsi="Times New Roman" w:cs="Times New Roman" w:eastAsiaTheme="minorEastAsia"/>
                <w:b/>
                <w:sz w:val="32"/>
                <w:szCs w:val="32"/>
              </w:rPr>
            </w:pPr>
            <w:r>
              <w:rPr>
                <w:rFonts w:hint="default" w:ascii="Times New Roman" w:hAnsi="Times New Roman" w:cs="Times New Roman" w:eastAsiaTheme="minorEastAsia"/>
                <w:b/>
                <w:sz w:val="32"/>
                <w:szCs w:val="32"/>
              </w:rPr>
              <w:t xml:space="preserve">                                                                                                         签名/盖章 ：</w:t>
            </w:r>
          </w:p>
        </w:tc>
      </w:tr>
    </w:tbl>
    <w:p w14:paraId="5BB30DD4">
      <w:pPr>
        <w:ind w:right="420"/>
        <w:rPr>
          <w:rFonts w:hint="default" w:ascii="Times New Roman" w:hAnsi="Times New Roman" w:cs="Times New Roman"/>
          <w:b/>
          <w:sz w:val="32"/>
          <w:szCs w:val="32"/>
        </w:rPr>
      </w:pPr>
      <w:r>
        <w:rPr>
          <w:rFonts w:hint="default" w:ascii="Times New Roman" w:hAnsi="Times New Roman" w:cs="Times New Roman"/>
          <w:b/>
          <w:sz w:val="32"/>
          <w:szCs w:val="32"/>
        </w:rPr>
        <w:t xml:space="preserve">注：严禁修改表格，除第二次报价及第二次服务承诺、质保、维修响应时间及其他情况补充说明外请按要求逐项填写。                                                                                          </w:t>
      </w:r>
    </w:p>
    <w:p w14:paraId="4B77D106">
      <w:pPr>
        <w:ind w:right="420" w:firstLine="8320" w:firstLineChars="2600"/>
        <w:rPr>
          <w:rFonts w:hint="default" w:ascii="Times New Roman" w:hAnsi="Times New Roman" w:cs="Times New Roman"/>
          <w:sz w:val="32"/>
          <w:szCs w:val="32"/>
          <w:lang w:val="en-US" w:eastAsia="zh-CN"/>
        </w:rPr>
      </w:pPr>
    </w:p>
    <w:p w14:paraId="0840A476">
      <w:pPr>
        <w:ind w:right="420" w:firstLine="8320" w:firstLineChars="2600"/>
        <w:rPr>
          <w:rFonts w:hint="default" w:ascii="Times New Roman" w:hAnsi="Times New Roman" w:cs="Times New Roman"/>
          <w:sz w:val="32"/>
          <w:szCs w:val="32"/>
          <w:lang w:val="en-US" w:eastAsia="zh-CN"/>
        </w:rPr>
      </w:pPr>
    </w:p>
    <w:p w14:paraId="02F296F1">
      <w:pPr>
        <w:ind w:right="420" w:firstLine="8320" w:firstLineChars="2600"/>
        <w:rPr>
          <w:rFonts w:hint="default" w:ascii="Times New Roman" w:hAnsi="Times New Roman" w:cs="Times New Roman"/>
          <w:sz w:val="32"/>
          <w:szCs w:val="32"/>
          <w:lang w:val="en-US" w:eastAsia="zh-CN"/>
        </w:rPr>
      </w:pPr>
    </w:p>
    <w:p w14:paraId="22D6A4EE">
      <w:pPr>
        <w:ind w:right="420" w:firstLine="8320" w:firstLineChars="2600"/>
        <w:rPr>
          <w:rFonts w:hint="default" w:ascii="Times New Roman" w:hAnsi="Times New Roman" w:cs="Times New Roman"/>
          <w:sz w:val="32"/>
          <w:szCs w:val="32"/>
          <w:lang w:val="en-US" w:eastAsia="zh-CN"/>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sz w:val="32"/>
          <w:szCs w:val="32"/>
          <w:lang w:val="en-US" w:eastAsia="zh-CN"/>
        </w:rPr>
        <w:t>腾冲市人民医院招标采购办公室制表</w:t>
      </w:r>
    </w:p>
    <w:p w14:paraId="78741588">
      <w:pPr>
        <w:numPr>
          <w:ilvl w:val="0"/>
          <w:numId w:val="0"/>
        </w:numPr>
        <w:bidi w:val="0"/>
        <w:ind w:leftChars="200"/>
        <w:rPr>
          <w:rFonts w:hint="default"/>
          <w:sz w:val="32"/>
          <w:szCs w:val="32"/>
          <w:lang w:val="en-US" w:eastAsia="zh-CN"/>
        </w:rPr>
      </w:pPr>
      <w:r>
        <w:rPr>
          <w:rFonts w:hint="eastAsia" w:ascii="Times New Roman" w:hAnsi="Times New Roman" w:cs="Times New Roman"/>
          <w:sz w:val="32"/>
          <w:szCs w:val="32"/>
          <w:lang w:val="en-US" w:eastAsia="zh-CN"/>
        </w:rPr>
        <w:t>5.</w:t>
      </w:r>
      <w:r>
        <w:rPr>
          <w:rFonts w:hint="default" w:ascii="Times New Roman" w:hAnsi="Times New Roman" w:cs="Times New Roman"/>
          <w:sz w:val="32"/>
          <w:szCs w:val="32"/>
          <w:lang w:val="en-US" w:eastAsia="zh-CN"/>
        </w:rPr>
        <w:t>《中小企业声明函》或《残疾人福利性单位声明函》或《监狱企业声明函》（如有）。</w:t>
      </w:r>
    </w:p>
    <w:p w14:paraId="1F504896">
      <w:pPr>
        <w:bidi w:val="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6. 无串通行为的承诺函。</w:t>
      </w:r>
    </w:p>
    <w:p w14:paraId="0B6EC209">
      <w:pPr>
        <w:bidi w:val="0"/>
        <w:jc w:val="center"/>
        <w:rPr>
          <w:rFonts w:hint="eastAsia" w:ascii="仿宋" w:hAnsi="仿宋" w:eastAsia="仿宋" w:cs="仿宋"/>
          <w:sz w:val="32"/>
          <w:szCs w:val="32"/>
        </w:rPr>
      </w:pPr>
      <w:r>
        <w:rPr>
          <w:rFonts w:hint="eastAsia" w:ascii="仿宋" w:hAnsi="仿宋" w:eastAsia="仿宋" w:cs="仿宋"/>
          <w:sz w:val="32"/>
          <w:szCs w:val="32"/>
        </w:rPr>
        <w:t>承诺函</w:t>
      </w:r>
    </w:p>
    <w:p w14:paraId="22CFBC2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腾冲市人民医院：</w:t>
      </w:r>
    </w:p>
    <w:p w14:paraId="693704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我公司</w:t>
      </w:r>
      <w:r>
        <w:rPr>
          <w:rFonts w:hint="eastAsia" w:ascii="仿宋" w:hAnsi="仿宋" w:eastAsia="仿宋" w:cs="仿宋"/>
          <w:sz w:val="32"/>
          <w:szCs w:val="32"/>
        </w:rPr>
        <w:t>（</w:t>
      </w:r>
      <w:r>
        <w:rPr>
          <w:rFonts w:hint="eastAsia" w:ascii="仿宋" w:hAnsi="仿宋" w:eastAsia="仿宋" w:cs="仿宋"/>
          <w:sz w:val="32"/>
          <w:szCs w:val="32"/>
          <w:lang w:val="en-US" w:eastAsia="zh-CN"/>
        </w:rPr>
        <w:t>投标人名称</w:t>
      </w:r>
      <w:r>
        <w:rPr>
          <w:rFonts w:hint="eastAsia" w:ascii="仿宋" w:hAnsi="仿宋" w:eastAsia="仿宋" w:cs="仿宋"/>
          <w:sz w:val="32"/>
          <w:szCs w:val="32"/>
        </w:rPr>
        <w:t>）</w:t>
      </w:r>
      <w:r>
        <w:rPr>
          <w:rFonts w:hint="eastAsia" w:ascii="仿宋" w:hAnsi="仿宋" w:eastAsia="仿宋" w:cs="仿宋"/>
          <w:sz w:val="32"/>
          <w:szCs w:val="32"/>
          <w:lang w:val="en-US" w:eastAsia="zh-CN"/>
        </w:rPr>
        <w:t>参加</w:t>
      </w:r>
      <w:r>
        <w:rPr>
          <w:rFonts w:hint="eastAsia" w:ascii="仿宋" w:hAnsi="仿宋" w:eastAsia="仿宋" w:cs="仿宋"/>
          <w:sz w:val="32"/>
          <w:szCs w:val="32"/>
        </w:rPr>
        <w:t>（</w:t>
      </w:r>
      <w:r>
        <w:rPr>
          <w:rFonts w:hint="eastAsia" w:ascii="仿宋" w:hAnsi="仿宋" w:eastAsia="仿宋" w:cs="仿宋"/>
          <w:sz w:val="32"/>
          <w:szCs w:val="32"/>
          <w:lang w:eastAsia="zh-CN"/>
        </w:rPr>
        <w:t>项目名称、标段号</w:t>
      </w:r>
      <w:r>
        <w:rPr>
          <w:rFonts w:hint="eastAsia" w:ascii="仿宋" w:hAnsi="仿宋" w:eastAsia="仿宋" w:cs="仿宋"/>
          <w:sz w:val="32"/>
          <w:szCs w:val="32"/>
        </w:rPr>
        <w:t>）</w:t>
      </w:r>
      <w:r>
        <w:rPr>
          <w:rFonts w:hint="eastAsia" w:ascii="仿宋" w:hAnsi="仿宋" w:eastAsia="仿宋" w:cs="仿宋"/>
          <w:sz w:val="32"/>
          <w:szCs w:val="32"/>
          <w:lang w:val="en-US" w:eastAsia="zh-CN"/>
        </w:rPr>
        <w:t>的投标活动，我公司承诺不存在以下情形：</w:t>
      </w:r>
    </w:p>
    <w:p w14:paraId="3F0315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（一）投标人直接或者间接从采购人或者采购代理机构处获得其他投标人的相关情况并修改其投标文件或者响应文件；</w:t>
      </w:r>
    </w:p>
    <w:p w14:paraId="51B490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（二）投标人按照采购人或者采购代理机构的授意撤换</w:t>
      </w:r>
      <w:r>
        <w:rPr>
          <w:rFonts w:hint="eastAsia" w:ascii="仿宋" w:hAnsi="仿宋" w:eastAsia="仿宋" w:cs="仿宋"/>
          <w:sz w:val="32"/>
          <w:szCs w:val="32"/>
          <w:lang w:eastAsia="zh-CN"/>
        </w:rPr>
        <w:t>、</w:t>
      </w:r>
      <w:r>
        <w:rPr>
          <w:rFonts w:hint="eastAsia" w:ascii="仿宋" w:hAnsi="仿宋" w:eastAsia="仿宋" w:cs="仿宋"/>
          <w:sz w:val="32"/>
          <w:szCs w:val="32"/>
        </w:rPr>
        <w:t>修改投标文件或者响应文件；</w:t>
      </w:r>
    </w:p>
    <w:p w14:paraId="1FF652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（三）投标人之间协商报价</w:t>
      </w:r>
      <w:r>
        <w:rPr>
          <w:rFonts w:hint="eastAsia" w:ascii="仿宋" w:hAnsi="仿宋" w:eastAsia="仿宋" w:cs="仿宋"/>
          <w:sz w:val="32"/>
          <w:szCs w:val="32"/>
          <w:lang w:eastAsia="zh-CN"/>
        </w:rPr>
        <w:t>、</w:t>
      </w:r>
      <w:r>
        <w:rPr>
          <w:rFonts w:hint="eastAsia" w:ascii="仿宋" w:hAnsi="仿宋" w:eastAsia="仿宋" w:cs="仿宋"/>
          <w:sz w:val="32"/>
          <w:szCs w:val="32"/>
        </w:rPr>
        <w:t>技术方案等投标文件或者响应文件的实质性内容；</w:t>
      </w:r>
    </w:p>
    <w:p w14:paraId="3E12E9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（四）属于同一集团</w:t>
      </w:r>
      <w:r>
        <w:rPr>
          <w:rFonts w:hint="eastAsia" w:ascii="仿宋" w:hAnsi="仿宋" w:eastAsia="仿宋" w:cs="仿宋"/>
          <w:sz w:val="32"/>
          <w:szCs w:val="32"/>
          <w:lang w:eastAsia="zh-CN"/>
        </w:rPr>
        <w:t>、</w:t>
      </w:r>
      <w:r>
        <w:rPr>
          <w:rFonts w:hint="eastAsia" w:ascii="仿宋" w:hAnsi="仿宋" w:eastAsia="仿宋" w:cs="仿宋"/>
          <w:sz w:val="32"/>
          <w:szCs w:val="32"/>
        </w:rPr>
        <w:t>协会</w:t>
      </w:r>
      <w:r>
        <w:rPr>
          <w:rFonts w:hint="eastAsia" w:ascii="仿宋" w:hAnsi="仿宋" w:eastAsia="仿宋" w:cs="仿宋"/>
          <w:sz w:val="32"/>
          <w:szCs w:val="32"/>
          <w:lang w:eastAsia="zh-CN"/>
        </w:rPr>
        <w:t>、</w:t>
      </w:r>
      <w:r>
        <w:rPr>
          <w:rFonts w:hint="eastAsia" w:ascii="仿宋" w:hAnsi="仿宋" w:eastAsia="仿宋" w:cs="仿宋"/>
          <w:sz w:val="32"/>
          <w:szCs w:val="32"/>
        </w:rPr>
        <w:t>商会等组织成员的投标人按照该组织要求协同参加政府采购活动；</w:t>
      </w:r>
    </w:p>
    <w:p w14:paraId="69D3BF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（五）投标人之间事先约定由某一特定投标人</w:t>
      </w:r>
      <w:r>
        <w:rPr>
          <w:rFonts w:hint="eastAsia" w:ascii="仿宋" w:hAnsi="仿宋" w:eastAsia="仿宋" w:cs="仿宋"/>
          <w:sz w:val="32"/>
          <w:szCs w:val="32"/>
          <w:lang w:eastAsia="zh-CN"/>
        </w:rPr>
        <w:t>中标</w:t>
      </w:r>
      <w:r>
        <w:rPr>
          <w:rFonts w:hint="eastAsia" w:ascii="仿宋" w:hAnsi="仿宋" w:eastAsia="仿宋" w:cs="仿宋"/>
          <w:sz w:val="32"/>
          <w:szCs w:val="32"/>
        </w:rPr>
        <w:t>；</w:t>
      </w:r>
    </w:p>
    <w:p w14:paraId="72F203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（六）投标人之间商定部分投标人放弃参加政府采购活动或者放弃</w:t>
      </w:r>
      <w:r>
        <w:rPr>
          <w:rFonts w:hint="eastAsia" w:ascii="仿宋" w:hAnsi="仿宋" w:eastAsia="仿宋" w:cs="仿宋"/>
          <w:sz w:val="32"/>
          <w:szCs w:val="32"/>
          <w:lang w:eastAsia="zh-CN"/>
        </w:rPr>
        <w:t>中标</w:t>
      </w:r>
      <w:r>
        <w:rPr>
          <w:rFonts w:hint="eastAsia" w:ascii="仿宋" w:hAnsi="仿宋" w:eastAsia="仿宋" w:cs="仿宋"/>
          <w:sz w:val="32"/>
          <w:szCs w:val="32"/>
        </w:rPr>
        <w:t>；</w:t>
      </w:r>
    </w:p>
    <w:p w14:paraId="091EC3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（七）投标人与采购人或者采购代理机构之间</w:t>
      </w:r>
      <w:r>
        <w:rPr>
          <w:rFonts w:hint="eastAsia" w:ascii="仿宋" w:hAnsi="仿宋" w:eastAsia="仿宋" w:cs="仿宋"/>
          <w:sz w:val="32"/>
          <w:szCs w:val="32"/>
          <w:lang w:eastAsia="zh-CN"/>
        </w:rPr>
        <w:t>、</w:t>
      </w:r>
      <w:r>
        <w:rPr>
          <w:rFonts w:hint="eastAsia" w:ascii="仿宋" w:hAnsi="仿宋" w:eastAsia="仿宋" w:cs="仿宋"/>
          <w:sz w:val="32"/>
          <w:szCs w:val="32"/>
        </w:rPr>
        <w:t>投标人相互之间，为谋求特定投标人</w:t>
      </w:r>
      <w:r>
        <w:rPr>
          <w:rFonts w:hint="eastAsia" w:ascii="仿宋" w:hAnsi="仿宋" w:eastAsia="仿宋" w:cs="仿宋"/>
          <w:sz w:val="32"/>
          <w:szCs w:val="32"/>
          <w:lang w:eastAsia="zh-CN"/>
        </w:rPr>
        <w:t>中标</w:t>
      </w:r>
      <w:r>
        <w:rPr>
          <w:rFonts w:hint="eastAsia" w:ascii="仿宋" w:hAnsi="仿宋" w:eastAsia="仿宋" w:cs="仿宋"/>
          <w:sz w:val="32"/>
          <w:szCs w:val="32"/>
        </w:rPr>
        <w:t>或者排斥其他投标人的其他串通行为。</w:t>
      </w:r>
    </w:p>
    <w:p w14:paraId="6698CB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八</w:t>
      </w:r>
      <w:r>
        <w:rPr>
          <w:rFonts w:hint="eastAsia" w:ascii="仿宋" w:hAnsi="仿宋" w:eastAsia="仿宋" w:cs="仿宋"/>
          <w:sz w:val="32"/>
          <w:szCs w:val="32"/>
        </w:rPr>
        <w:t>）不同投标人的投标文件由同一单位或者个人编制；</w:t>
      </w:r>
    </w:p>
    <w:p w14:paraId="0DAD11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九</w:t>
      </w:r>
      <w:r>
        <w:rPr>
          <w:rFonts w:hint="eastAsia" w:ascii="仿宋" w:hAnsi="仿宋" w:eastAsia="仿宋" w:cs="仿宋"/>
          <w:sz w:val="32"/>
          <w:szCs w:val="32"/>
        </w:rPr>
        <w:t>）不同投标人委托同一单位或者个人办理投标事宜；</w:t>
      </w:r>
    </w:p>
    <w:p w14:paraId="7A2813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十</w:t>
      </w:r>
      <w:r>
        <w:rPr>
          <w:rFonts w:hint="eastAsia" w:ascii="仿宋" w:hAnsi="仿宋" w:eastAsia="仿宋" w:cs="仿宋"/>
          <w:sz w:val="32"/>
          <w:szCs w:val="32"/>
        </w:rPr>
        <w:t>）不同投标人的投标文件载明的项目管理成员或者联系人员为同一人；</w:t>
      </w:r>
    </w:p>
    <w:p w14:paraId="1A904D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十一</w:t>
      </w:r>
      <w:r>
        <w:rPr>
          <w:rFonts w:hint="eastAsia" w:ascii="仿宋" w:hAnsi="仿宋" w:eastAsia="仿宋" w:cs="仿宋"/>
          <w:sz w:val="32"/>
          <w:szCs w:val="32"/>
        </w:rPr>
        <w:t>）不同投标人的投标文件异常一致或者投标报价呈规律性差异；</w:t>
      </w:r>
    </w:p>
    <w:p w14:paraId="12C648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十二</w:t>
      </w:r>
      <w:r>
        <w:rPr>
          <w:rFonts w:hint="eastAsia" w:ascii="仿宋" w:hAnsi="仿宋" w:eastAsia="仿宋" w:cs="仿宋"/>
          <w:sz w:val="32"/>
          <w:szCs w:val="32"/>
        </w:rPr>
        <w:t>）不同投标人的投标文件相互混装；</w:t>
      </w:r>
    </w:p>
    <w:p w14:paraId="467F6B8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若我公司</w:t>
      </w:r>
      <w:r>
        <w:rPr>
          <w:rFonts w:hint="eastAsia" w:ascii="仿宋" w:hAnsi="仿宋" w:eastAsia="仿宋" w:cs="仿宋"/>
          <w:b/>
          <w:bCs/>
          <w:sz w:val="32"/>
          <w:szCs w:val="32"/>
        </w:rPr>
        <w:t>存在上</w:t>
      </w:r>
      <w:r>
        <w:rPr>
          <w:rFonts w:hint="eastAsia" w:ascii="仿宋" w:hAnsi="仿宋" w:eastAsia="仿宋" w:cs="仿宋"/>
          <w:b/>
          <w:bCs/>
          <w:sz w:val="32"/>
          <w:szCs w:val="32"/>
          <w:lang w:val="en-US" w:eastAsia="zh-CN"/>
        </w:rPr>
        <w:t>述情形，按无效响应文件处理；贵单位有权</w:t>
      </w:r>
      <w:r>
        <w:rPr>
          <w:rFonts w:hint="eastAsia" w:ascii="仿宋" w:hAnsi="仿宋" w:eastAsia="仿宋" w:cs="仿宋"/>
          <w:b/>
          <w:bCs/>
          <w:sz w:val="32"/>
          <w:szCs w:val="32"/>
        </w:rPr>
        <w:t>依照政府采购法</w:t>
      </w:r>
      <w:r>
        <w:rPr>
          <w:rFonts w:hint="eastAsia" w:ascii="仿宋" w:hAnsi="仿宋" w:eastAsia="仿宋" w:cs="仿宋"/>
          <w:b/>
          <w:bCs/>
          <w:sz w:val="32"/>
          <w:szCs w:val="32"/>
          <w:lang w:val="en-US" w:eastAsia="zh-CN"/>
        </w:rPr>
        <w:t>及相关法律法规追究我公司</w:t>
      </w:r>
      <w:r>
        <w:rPr>
          <w:rFonts w:hint="eastAsia" w:ascii="仿宋" w:hAnsi="仿宋" w:eastAsia="仿宋" w:cs="仿宋"/>
          <w:b/>
          <w:bCs/>
          <w:sz w:val="32"/>
          <w:szCs w:val="32"/>
        </w:rPr>
        <w:t>法律责任，</w:t>
      </w:r>
      <w:r>
        <w:rPr>
          <w:rFonts w:hint="eastAsia" w:ascii="仿宋" w:hAnsi="仿宋" w:eastAsia="仿宋" w:cs="仿宋"/>
          <w:b/>
          <w:bCs/>
          <w:sz w:val="32"/>
          <w:szCs w:val="32"/>
          <w:lang w:val="en-US" w:eastAsia="zh-CN"/>
        </w:rPr>
        <w:t>由此造成的经济损失由我公司承担。</w:t>
      </w:r>
    </w:p>
    <w:p w14:paraId="36F52A7E">
      <w:pPr>
        <w:bidi w:val="0"/>
        <w:rPr>
          <w:rFonts w:hint="default"/>
          <w:b/>
          <w:bCs/>
          <w:sz w:val="32"/>
          <w:szCs w:val="32"/>
          <w:lang w:val="en-US" w:eastAsia="zh-CN"/>
        </w:rPr>
      </w:pPr>
      <w:r>
        <w:rPr>
          <w:rFonts w:hint="eastAsia"/>
          <w:b/>
          <w:bCs/>
          <w:sz w:val="32"/>
          <w:szCs w:val="32"/>
          <w:lang w:val="en-US" w:eastAsia="zh-CN"/>
        </w:rPr>
        <w:t>★注：以上材料按要求签字、每页加盖公章并按顺序排版（本项目需提交装订成册纸质版（正副本各一本）及U盘（PDF格式）放置于密封袋并加盖公章。）</w:t>
      </w:r>
    </w:p>
    <w:p w14:paraId="1CB4FC25"/>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D39680"/>
    <w:multiLevelType w:val="singleLevel"/>
    <w:tmpl w:val="A1D39680"/>
    <w:lvl w:ilvl="0" w:tentative="0">
      <w:start w:val="2"/>
      <w:numFmt w:val="decimal"/>
      <w:suff w:val="space"/>
      <w:lvlText w:val="%1."/>
      <w:lvlJc w:val="left"/>
    </w:lvl>
  </w:abstractNum>
  <w:abstractNum w:abstractNumId="1">
    <w:nsid w:val="2F0A66E7"/>
    <w:multiLevelType w:val="singleLevel"/>
    <w:tmpl w:val="2F0A66E7"/>
    <w:lvl w:ilvl="0" w:tentative="0">
      <w:start w:val="2"/>
      <w:numFmt w:val="decimal"/>
      <w:suff w:val="space"/>
      <w:lvlText w:val="%1."/>
      <w:lvlJc w:val="left"/>
    </w:lvl>
  </w:abstractNum>
  <w:abstractNum w:abstractNumId="2">
    <w:nsid w:val="7B6BB9A1"/>
    <w:multiLevelType w:val="singleLevel"/>
    <w:tmpl w:val="7B6BB9A1"/>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3D5110"/>
    <w:rsid w:val="523D5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sz w:val="44"/>
    </w:rPr>
  </w:style>
  <w:style w:type="paragraph" w:styleId="4">
    <w:name w:val="Date"/>
    <w:basedOn w:val="1"/>
    <w:next w:val="1"/>
    <w:qFormat/>
    <w:uiPriority w:val="0"/>
    <w:pPr>
      <w:ind w:left="100" w:leftChars="2500"/>
    </w:pPr>
  </w:style>
  <w:style w:type="paragraph" w:styleId="5">
    <w:name w:val="footer"/>
    <w:basedOn w:val="1"/>
    <w:unhideWhenUsed/>
    <w:qFormat/>
    <w:uiPriority w:val="99"/>
    <w:pPr>
      <w:tabs>
        <w:tab w:val="center" w:pos="4153"/>
        <w:tab w:val="right" w:pos="8306"/>
      </w:tabs>
      <w:snapToGrid w:val="0"/>
      <w:jc w:val="left"/>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2025-07-07T08:53:00Z</dcterms:created>
  <dc:creator>星梓</dc:creator>
  <cp:lastModifiedBy>星梓</cp:lastModifiedBy>
  <dcterms:modified xsi:type="dcterms:W3CDTF">2025-07-07T08:55:03Z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333EFC0B7F0B40DA89880C6CFD705586_11</vt:lpwstr>
  </property>
  <property fmtid="{D5CDD505-2E9C-101B-9397-08002B2CF9AE}" pid="4" name="KSOTemplateDocerSaveRecord">
    <vt:lpwstr>eyJoZGlkIjoiMDRiNjQ1ZGQ5ZjVhMGE0NjI1MTM2N2YwNGFiOTk4ZjQiLCJ1c2VySWQiOiIxMTQ1MDQyNTE4In0=</vt:lpwstr>
  </property>
</Properties>
</file>